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5" w:line="240" w:lineRule="auto"/>
        <w:ind w:left="0" w:right="0" w:firstLine="0"/>
        <w:jc w:val="left"/>
        <w:rPr>
          <w:rFonts w:ascii="Times New Roman" w:cs="Times New Roman" w:eastAsia="Times New Roman" w:hAnsi="Times New Roman"/>
          <w:b w:val="0"/>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005">
      <w:pPr>
        <w:pStyle w:val="Title"/>
        <w:ind w:firstLine="2937"/>
        <w:rPr/>
      </w:pPr>
      <w:r w:rsidDel="00000000" w:rsidR="00000000" w:rsidRPr="00000000">
        <w:rPr>
          <w:rtl w:val="0"/>
        </w:rPr>
        <w:t xml:space="preserve">TECHNICKÁ ZPRÁVA</w:t>
      </w:r>
    </w:p>
    <w:p w:rsidR="00000000" w:rsidDel="00000000" w:rsidP="00000000" w:rsidRDefault="00000000" w:rsidRPr="00000000" w14:paraId="00000006">
      <w:pPr>
        <w:spacing w:before="120" w:line="297" w:lineRule="auto"/>
        <w:ind w:left="3980" w:right="3609" w:firstLine="460"/>
        <w:jc w:val="left"/>
        <w:rPr>
          <w:b w:val="1"/>
          <w:sz w:val="44"/>
          <w:szCs w:val="44"/>
        </w:rPr>
      </w:pPr>
      <w:r w:rsidDel="00000000" w:rsidR="00000000" w:rsidRPr="00000000">
        <w:rPr>
          <w:b w:val="1"/>
          <w:sz w:val="44"/>
          <w:szCs w:val="44"/>
          <w:rtl w:val="0"/>
        </w:rPr>
        <w:t xml:space="preserve">MOBILIÁŘ, AV TECHNIKA,</w:t>
      </w:r>
    </w:p>
    <w:p w:rsidR="00000000" w:rsidDel="00000000" w:rsidP="00000000" w:rsidRDefault="00000000" w:rsidRPr="00000000" w14:paraId="00000007">
      <w:pPr>
        <w:spacing w:before="0" w:line="297" w:lineRule="auto"/>
        <w:ind w:left="3475" w:right="2962" w:firstLine="76.99999999999989"/>
        <w:jc w:val="left"/>
        <w:rPr>
          <w:b w:val="1"/>
          <w:sz w:val="44"/>
          <w:szCs w:val="44"/>
        </w:rPr>
      </w:pPr>
      <w:r w:rsidDel="00000000" w:rsidR="00000000" w:rsidRPr="00000000">
        <w:rPr>
          <w:b w:val="1"/>
          <w:sz w:val="44"/>
          <w:szCs w:val="44"/>
          <w:rtl w:val="0"/>
        </w:rPr>
        <w:t xml:space="preserve">POPIS AV OBSAHŮ A ŘÍZENÍ EXPOZICE</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1"/>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1"/>
          <w:i w:val="0"/>
          <w:smallCaps w:val="0"/>
          <w:strike w:val="0"/>
          <w:color w:val="ff00ff"/>
          <w:sz w:val="44"/>
          <w:szCs w:val="44"/>
          <w:u w:val="none"/>
          <w:shd w:fill="auto" w:val="clear"/>
          <w:vertAlign w:val="baseline"/>
        </w:rPr>
      </w:pPr>
      <w:r w:rsidDel="00000000" w:rsidR="00000000" w:rsidRPr="00000000">
        <w:rPr>
          <w:b w:val="1"/>
          <w:color w:val="ff00ff"/>
          <w:sz w:val="44"/>
          <w:szCs w:val="44"/>
          <w:rtl w:val="0"/>
        </w:rPr>
        <w:t xml:space="preserve">REVIZE 10. 2. 2025</w:t>
      </w:r>
      <w:r w:rsidDel="00000000" w:rsidR="00000000" w:rsidRPr="00000000">
        <w:rPr>
          <w:rtl w:val="0"/>
        </w:rPr>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8" w:line="240" w:lineRule="auto"/>
        <w:ind w:left="0" w:right="0" w:firstLine="0"/>
        <w:jc w:val="left"/>
        <w:rPr>
          <w:rFonts w:ascii="Arial" w:cs="Arial" w:eastAsia="Arial" w:hAnsi="Arial"/>
          <w:b w:val="1"/>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E">
      <w:pPr>
        <w:pStyle w:val="Heading1"/>
        <w:spacing w:before="0" w:lineRule="auto"/>
        <w:ind w:left="773" w:firstLine="0"/>
        <w:rPr/>
      </w:pPr>
      <w:r w:rsidDel="00000000" w:rsidR="00000000" w:rsidRPr="00000000">
        <w:rPr>
          <w:rtl w:val="0"/>
        </w:rPr>
        <w:t xml:space="preserve">IDENTIFIKAČNÍ ÚDAJE</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215900</wp:posOffset>
                </wp:positionV>
                <wp:extent cx="12700" cy="12700"/>
                <wp:effectExtent b="0" l="0" r="0" t="0"/>
                <wp:wrapTopAndBottom distB="0" distT="0"/>
                <wp:docPr id="24" name=""/>
                <a:graphic>
                  <a:graphicData uri="http://schemas.microsoft.com/office/word/2010/wordprocessingShape">
                    <wps:wsp>
                      <wps:cNvSpPr/>
                      <wps:cNvPr id="25" name="Shape 25"/>
                      <wps:spPr>
                        <a:xfrm>
                          <a:off x="2291650" y="3779365"/>
                          <a:ext cx="6108700" cy="1270"/>
                        </a:xfrm>
                        <a:custGeom>
                          <a:rect b="b" l="l" r="r" t="t"/>
                          <a:pathLst>
                            <a:path extrusionOk="0" h="120000" w="6108700">
                              <a:moveTo>
                                <a:pt x="0" y="0"/>
                              </a:moveTo>
                              <a:lnTo>
                                <a:pt x="6108700" y="0"/>
                              </a:lnTo>
                            </a:path>
                          </a:pathLst>
                        </a:custGeom>
                        <a:noFill/>
                        <a:ln cap="flat" cmpd="sng" w="12700">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215900</wp:posOffset>
                </wp:positionV>
                <wp:extent cx="12700" cy="12700"/>
                <wp:effectExtent b="0" l="0" r="0" t="0"/>
                <wp:wrapTopAndBottom distB="0" distT="0"/>
                <wp:docPr id="24" name="image24.png"/>
                <a:graphic>
                  <a:graphicData uri="http://schemas.openxmlformats.org/drawingml/2006/picture">
                    <pic:pic>
                      <pic:nvPicPr>
                        <pic:cNvPr id="0" name="image2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359"/>
        </w:tabs>
        <w:spacing w:after="0" w:before="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Zpracovatel:</w:t>
        <w:tab/>
        <w:t xml:space="preserve">st.dio s.r.o.</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371"/>
        </w:tabs>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Zastoupen:</w:t>
        <w:tab/>
        <w:t xml:space="preserve">Jakubem Ročkem, jednatelem</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373"/>
        </w:tabs>
        <w:spacing w:after="0" w:before="240" w:line="240" w:lineRule="auto"/>
        <w:ind w:left="4373" w:right="518" w:hanging="324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Projekt:</w:t>
        <w:tab/>
        <w:t xml:space="preserve">„EXPOZICE MUZEA VÝCHODNÍCH ČECH V HRADCI KRÁLOVÉ V BUDOVĚ V TZV. VRBENSKÉHO KASÁRNÁCH“</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373"/>
        </w:tabs>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Dílčí část:</w:t>
        <w:tab/>
        <w:t xml:space="preserve">AV TECHNIKA + ŘÍZENÍ OSVĚTLENÍ EXPOZICE</w:t>
      </w:r>
    </w:p>
    <w:p w:rsidR="00000000" w:rsidDel="00000000" w:rsidP="00000000" w:rsidRDefault="00000000" w:rsidRPr="00000000" w14:paraId="00000015">
      <w:pPr>
        <w:tabs>
          <w:tab w:val="left" w:leader="none" w:pos="4373"/>
        </w:tabs>
        <w:spacing w:before="240" w:line="468" w:lineRule="auto"/>
        <w:ind w:left="1133" w:right="1942" w:firstLine="0"/>
        <w:jc w:val="left"/>
        <w:rPr>
          <w:sz w:val="18"/>
          <w:szCs w:val="18"/>
        </w:rPr>
        <w:sectPr>
          <w:footerReference r:id="rId7" w:type="default"/>
          <w:footerReference r:id="rId8" w:type="first"/>
          <w:pgSz w:h="16840" w:w="11920" w:orient="portrait"/>
          <w:pgMar w:bottom="280" w:top="1940" w:left="360" w:right="640" w:header="360" w:footer="360"/>
          <w:pgNumType w:start="1"/>
          <w:titlePg w:val="1"/>
        </w:sectPr>
      </w:pPr>
      <w:r w:rsidDel="00000000" w:rsidR="00000000" w:rsidRPr="00000000">
        <w:rPr>
          <w:sz w:val="22"/>
          <w:szCs w:val="22"/>
          <w:rtl w:val="0"/>
        </w:rPr>
        <w:t xml:space="preserve">Stupeň dokumentace:</w:t>
        <w:tab/>
        <w:t xml:space="preserve">DOKUMENTACE PRO REALIZACI EXPOZICE Vypracoval:</w:t>
        <w:tab/>
      </w:r>
      <w:r w:rsidDel="00000000" w:rsidR="00000000" w:rsidRPr="00000000">
        <w:rPr>
          <w:sz w:val="18"/>
          <w:szCs w:val="18"/>
          <w:rtl w:val="0"/>
        </w:rPr>
        <w:t xml:space="preserve">Ing. arch. Miroslav Kukrál, Ing. Josef Kortan</w:t>
      </w:r>
    </w:p>
    <w:p w:rsidR="00000000" w:rsidDel="00000000" w:rsidP="00000000" w:rsidRDefault="00000000" w:rsidRPr="00000000" w14:paraId="00000016">
      <w:pPr>
        <w:pStyle w:val="Heading1"/>
        <w:spacing w:before="67" w:lineRule="auto"/>
        <w:ind w:left="773" w:firstLine="0"/>
        <w:rPr/>
        <w:sectPr>
          <w:footerReference r:id="rId9" w:type="default"/>
          <w:type w:val="nextPage"/>
          <w:pgSz w:h="16840" w:w="11920" w:orient="portrait"/>
          <w:pgMar w:bottom="1467" w:top="1800" w:left="360" w:right="640" w:header="0" w:footer="1001"/>
        </w:sectPr>
      </w:pPr>
      <w:r w:rsidDel="00000000" w:rsidR="00000000" w:rsidRPr="00000000">
        <w:rPr>
          <w:rtl w:val="0"/>
        </w:rPr>
        <w:t xml:space="preserve">OBSAH</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241300</wp:posOffset>
                </wp:positionV>
                <wp:extent cx="12700" cy="12700"/>
                <wp:effectExtent b="0" l="0" r="0" t="0"/>
                <wp:wrapNone/>
                <wp:docPr id="22" name=""/>
                <a:graphic>
                  <a:graphicData uri="http://schemas.microsoft.com/office/word/2010/wordprocessingShape">
                    <wps:wsp>
                      <wps:cNvSpPr/>
                      <wps:cNvPr id="23" name="Shape 23"/>
                      <wps:spPr>
                        <a:xfrm>
                          <a:off x="2285300" y="3779365"/>
                          <a:ext cx="6121400" cy="1270"/>
                        </a:xfrm>
                        <a:custGeom>
                          <a:rect b="b" l="l" r="r" t="t"/>
                          <a:pathLst>
                            <a:path extrusionOk="0" h="120000" w="6121400">
                              <a:moveTo>
                                <a:pt x="0" y="0"/>
                              </a:moveTo>
                              <a:lnTo>
                                <a:pt x="6121399" y="0"/>
                              </a:lnTo>
                            </a:path>
                          </a:pathLst>
                        </a:custGeom>
                        <a:noFill/>
                        <a:ln cap="flat" cmpd="sng" w="12700">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241300</wp:posOffset>
                </wp:positionV>
                <wp:extent cx="12700" cy="12700"/>
                <wp:effectExtent b="0" l="0" r="0" t="0"/>
                <wp:wrapNone/>
                <wp:docPr id="22" name="image22.png"/>
                <a:graphic>
                  <a:graphicData uri="http://schemas.openxmlformats.org/drawingml/2006/picture">
                    <pic:pic>
                      <pic:nvPicPr>
                        <pic:cNvPr id="0" name="image2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7">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150" w:line="240" w:lineRule="auto"/>
        <w:ind w:left="993" w:right="0" w:hanging="220"/>
        <w:jc w:val="left"/>
        <w:rPr/>
      </w:pPr>
      <w:hyperlink w:anchor="_gjdgx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ÚVOD</w:t>
        </w:r>
      </w:hyperlink>
      <w:hyperlink w:anchor="_gjdgxs">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gjdgx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215900</wp:posOffset>
                </wp:positionV>
                <wp:extent cx="12700" cy="12700"/>
                <wp:effectExtent b="0" l="0" r="0" t="0"/>
                <wp:wrapNone/>
                <wp:docPr id="26" name=""/>
                <a:graphic>
                  <a:graphicData uri="http://schemas.microsoft.com/office/word/2010/wordprocessingShape">
                    <wps:wsp>
                      <wps:cNvSpPr/>
                      <wps:cNvPr id="27" name="Shape 27"/>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215900</wp:posOffset>
                </wp:positionV>
                <wp:extent cx="12700" cy="12700"/>
                <wp:effectExtent b="0" l="0" r="0" t="0"/>
                <wp:wrapNone/>
                <wp:docPr id="26" name="image26.png"/>
                <a:graphic>
                  <a:graphicData uri="http://schemas.openxmlformats.org/drawingml/2006/picture">
                    <pic:pic>
                      <pic:nvPicPr>
                        <pic:cNvPr id="0" name="image2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8">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0j0zl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Výchozí podklady</w:t>
        </w:r>
      </w:hyperlink>
      <w:hyperlink w:anchor="_30j0zll">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0j0zl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25" name=""/>
                <a:graphic>
                  <a:graphicData uri="http://schemas.microsoft.com/office/word/2010/wordprocessingShape">
                    <wps:wsp>
                      <wps:cNvSpPr/>
                      <wps:cNvPr id="26" name="Shape 26"/>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25" name="image25.png"/>
                <a:graphic>
                  <a:graphicData uri="http://schemas.openxmlformats.org/drawingml/2006/picture">
                    <pic:pic>
                      <pic:nvPicPr>
                        <pic:cNvPr id="0" name="image2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9">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fob9t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Účel dokumentace</w:t>
        </w:r>
      </w:hyperlink>
      <w:hyperlink w:anchor="_1fob9te">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fob9t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8" name=""/>
                <a:graphic>
                  <a:graphicData uri="http://schemas.microsoft.com/office/word/2010/wordprocessingShape">
                    <wps:wsp>
                      <wps:cNvSpPr/>
                      <wps:cNvPr id="19" name="Shape 19"/>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8" name="image18.png"/>
                <a:graphic>
                  <a:graphicData uri="http://schemas.openxmlformats.org/drawingml/2006/picture">
                    <pic:pic>
                      <pic:nvPicPr>
                        <pic:cNvPr id="0" name="image1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A">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znysh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Účel, funkce a navrhovaná kapacita souboru technické vybavenosti</w:t>
        </w:r>
      </w:hyperlink>
      <w:hyperlink w:anchor="_3znysh7">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znysh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7" name=""/>
                <a:graphic>
                  <a:graphicData uri="http://schemas.microsoft.com/office/word/2010/wordprocessingShape">
                    <wps:wsp>
                      <wps:cNvSpPr/>
                      <wps:cNvPr id="18" name="Shape 18"/>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7" name="image17.png"/>
                <a:graphic>
                  <a:graphicData uri="http://schemas.openxmlformats.org/drawingml/2006/picture">
                    <pic:pic>
                      <pic:nvPicPr>
                        <pic:cNvPr id="0" name="image1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B">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et92p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Charakteristika provozu a prostředí technologie</w:t>
        </w:r>
      </w:hyperlink>
      <w:hyperlink w:anchor="_2et92p0">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et92p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20" name=""/>
                <a:graphic>
                  <a:graphicData uri="http://schemas.microsoft.com/office/word/2010/wordprocessingShape">
                    <wps:wsp>
                      <wps:cNvSpPr/>
                      <wps:cNvPr id="21" name="Shape 21"/>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20" name="image20.png"/>
                <a:graphic>
                  <a:graphicData uri="http://schemas.openxmlformats.org/drawingml/2006/picture">
                    <pic:pic>
                      <pic:nvPicPr>
                        <pic:cNvPr id="0" name="image2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C">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tyjcw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Začátek, konec a průběh provozních a distribučních tras rozvodů</w:t>
        </w:r>
      </w:hyperlink>
      <w:hyperlink w:anchor="_tyjcwt">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tyjcw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9" name=""/>
                <a:graphic>
                  <a:graphicData uri="http://schemas.microsoft.com/office/word/2010/wordprocessingShape">
                    <wps:wsp>
                      <wps:cNvSpPr/>
                      <wps:cNvPr id="20" name="Shape 20"/>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9" name="image19.png"/>
                <a:graphic>
                  <a:graphicData uri="http://schemas.openxmlformats.org/drawingml/2006/picture">
                    <pic:pic>
                      <pic:nvPicPr>
                        <pic:cNvPr id="0" name="image1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D">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60" w:line="240" w:lineRule="auto"/>
        <w:ind w:left="993" w:right="0" w:hanging="220"/>
        <w:jc w:val="left"/>
        <w:rPr/>
      </w:pPr>
      <w:hyperlink w:anchor="_3dy6vk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KONCEPCE</w:t>
        </w:r>
      </w:hyperlink>
      <w:hyperlink w:anchor="_3dy6vkm">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dy6vk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165100</wp:posOffset>
                </wp:positionV>
                <wp:extent cx="12700" cy="12700"/>
                <wp:effectExtent b="0" l="0" r="0" t="0"/>
                <wp:wrapNone/>
                <wp:docPr id="13" name=""/>
                <a:graphic>
                  <a:graphicData uri="http://schemas.microsoft.com/office/word/2010/wordprocessingShape">
                    <wps:wsp>
                      <wps:cNvSpPr/>
                      <wps:cNvPr id="14" name="Shape 14"/>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165100</wp:posOffset>
                </wp:positionV>
                <wp:extent cx="12700" cy="12700"/>
                <wp:effectExtent b="0" l="0" r="0" t="0"/>
                <wp:wrapNone/>
                <wp:docPr id="13" name="image13.png"/>
                <a:graphic>
                  <a:graphicData uri="http://schemas.openxmlformats.org/drawingml/2006/picture">
                    <pic:pic>
                      <pic:nvPicPr>
                        <pic:cNvPr id="0" name="image1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E">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t3h5s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Úvodní místnosti</w:t>
        </w:r>
      </w:hyperlink>
      <w:hyperlink w:anchor="_1t3h5sf">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t3h5s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 name=""/>
                <a:graphic>
                  <a:graphicData uri="http://schemas.microsoft.com/office/word/2010/wordprocessingShape">
                    <wps:wsp>
                      <wps:cNvSpPr/>
                      <wps:cNvPr id="12" name="Shape 12"/>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 name="image11.png"/>
                <a:graphic>
                  <a:graphicData uri="http://schemas.openxmlformats.org/drawingml/2006/picture">
                    <pic:pic>
                      <pic:nvPicPr>
                        <pic:cNvPr id="0" name="image1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1F">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4d34og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Muzeum, život a architektura</w:t>
        </w:r>
      </w:hyperlink>
      <w:hyperlink w:anchor="_4d34og8">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d34og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1" name=""/>
                <a:graphic>
                  <a:graphicData uri="http://schemas.microsoft.com/office/word/2010/wordprocessingShape">
                    <wps:wsp>
                      <wps:cNvSpPr/>
                      <wps:cNvPr id="156" name="Shape 156"/>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1" name="image159.png"/>
                <a:graphic>
                  <a:graphicData uri="http://schemas.openxmlformats.org/drawingml/2006/picture">
                    <pic:pic>
                      <pic:nvPicPr>
                        <pic:cNvPr id="0" name="image15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0">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2s8eyo1">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Královéhradecký kraj v obrazech a dioramatech</w:t>
        </w:r>
      </w:hyperlink>
      <w:hyperlink w:anchor="_2s8eyo1">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s8eyo1">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47" name=""/>
                <a:graphic>
                  <a:graphicData uri="http://schemas.microsoft.com/office/word/2010/wordprocessingShape">
                    <wps:wsp>
                      <wps:cNvSpPr/>
                      <wps:cNvPr id="152" name="Shape 152"/>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47" name="image155.png"/>
                <a:graphic>
                  <a:graphicData uri="http://schemas.openxmlformats.org/drawingml/2006/picture">
                    <pic:pic>
                      <pic:nvPicPr>
                        <pic:cNvPr id="0" name="image15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1">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17dp8v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Sbírka a práce muzejníka</w:t>
        </w:r>
      </w:hyperlink>
      <w:hyperlink w:anchor="_17dp8vu">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7dp8v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48" name=""/>
                <a:graphic>
                  <a:graphicData uri="http://schemas.microsoft.com/office/word/2010/wordprocessingShape">
                    <wps:wsp>
                      <wps:cNvSpPr/>
                      <wps:cNvPr id="153" name="Shape 153"/>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48" name="image156.png"/>
                <a:graphic>
                  <a:graphicData uri="http://schemas.openxmlformats.org/drawingml/2006/picture">
                    <pic:pic>
                      <pic:nvPicPr>
                        <pic:cNvPr id="0" name="image15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2">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rdcrj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Země v pohybu</w:t>
        </w:r>
      </w:hyperlink>
      <w:hyperlink w:anchor="_3rdcrjn">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rdcrj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49" name=""/>
                <a:graphic>
                  <a:graphicData uri="http://schemas.microsoft.com/office/word/2010/wordprocessingShape">
                    <wps:wsp>
                      <wps:cNvSpPr/>
                      <wps:cNvPr id="154" name="Shape 154"/>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49" name="image157.png"/>
                <a:graphic>
                  <a:graphicData uri="http://schemas.openxmlformats.org/drawingml/2006/picture">
                    <pic:pic>
                      <pic:nvPicPr>
                        <pic:cNvPr id="0" name="image15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3">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6in1r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Pokračujeme v tradici</w:t>
        </w:r>
      </w:hyperlink>
      <w:hyperlink w:anchor="_26in1rg">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6in1r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50" name=""/>
                <a:graphic>
                  <a:graphicData uri="http://schemas.microsoft.com/office/word/2010/wordprocessingShape">
                    <wps:wsp>
                      <wps:cNvSpPr/>
                      <wps:cNvPr id="155" name="Shape 155"/>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50" name="image158.png"/>
                <a:graphic>
                  <a:graphicData uri="http://schemas.openxmlformats.org/drawingml/2006/picture">
                    <pic:pic>
                      <pic:nvPicPr>
                        <pic:cNvPr id="0" name="image15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4">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lnxbz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V kruhu</w:t>
        </w:r>
      </w:hyperlink>
      <w:hyperlink w:anchor="_lnxbz9">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lnxbz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6" name=""/>
                <a:graphic>
                  <a:graphicData uri="http://schemas.microsoft.com/office/word/2010/wordprocessingShape">
                    <wps:wsp>
                      <wps:cNvSpPr/>
                      <wps:cNvPr id="117" name="Shape 117"/>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6" name="image118.png"/>
                <a:graphic>
                  <a:graphicData uri="http://schemas.openxmlformats.org/drawingml/2006/picture">
                    <pic:pic>
                      <pic:nvPicPr>
                        <pic:cNvPr id="0" name="image11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5">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5nkun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Třídíme přírodu</w:t>
        </w:r>
      </w:hyperlink>
      <w:hyperlink w:anchor="_35nkun2">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5nkun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7" name=""/>
                <a:graphic>
                  <a:graphicData uri="http://schemas.microsoft.com/office/word/2010/wordprocessingShape">
                    <wps:wsp>
                      <wps:cNvSpPr/>
                      <wps:cNvPr id="118" name="Shape 118"/>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7" name="image119.png"/>
                <a:graphic>
                  <a:graphicData uri="http://schemas.openxmlformats.org/drawingml/2006/picture">
                    <pic:pic>
                      <pic:nvPicPr>
                        <pic:cNvPr id="0" name="image11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6">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ksv4u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Proměny přírody</w:t>
        </w:r>
      </w:hyperlink>
      <w:hyperlink w:anchor="_1ksv4uv">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ksv4u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8" name=""/>
                <a:graphic>
                  <a:graphicData uri="http://schemas.microsoft.com/office/word/2010/wordprocessingShape">
                    <wps:wsp>
                      <wps:cNvSpPr/>
                      <wps:cNvPr id="119" name="Shape 119"/>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8" name="image120.png"/>
                <a:graphic>
                  <a:graphicData uri="http://schemas.openxmlformats.org/drawingml/2006/picture">
                    <pic:pic>
                      <pic:nvPicPr>
                        <pic:cNvPr id="0" name="image12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7">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44sini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Hospoda U mamuta</w:t>
        </w:r>
      </w:hyperlink>
      <w:hyperlink w:anchor="_44sinio">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4sini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9" name=""/>
                <a:graphic>
                  <a:graphicData uri="http://schemas.microsoft.com/office/word/2010/wordprocessingShape">
                    <wps:wsp>
                      <wps:cNvSpPr/>
                      <wps:cNvPr id="120" name="Shape 120"/>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9" name="image121.png"/>
                <a:graphic>
                  <a:graphicData uri="http://schemas.openxmlformats.org/drawingml/2006/picture">
                    <pic:pic>
                      <pic:nvPicPr>
                        <pic:cNvPr id="0" name="image12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8">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jxsxq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Archeologie a krajina</w:t>
        </w:r>
      </w:hyperlink>
      <w:hyperlink w:anchor="_2jxsxqh">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jxsxq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5" name=""/>
                <a:graphic>
                  <a:graphicData uri="http://schemas.microsoft.com/office/word/2010/wordprocessingShape">
                    <wps:wsp>
                      <wps:cNvSpPr/>
                      <wps:cNvPr id="116" name="Shape 116"/>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5" name="image117.png"/>
                <a:graphic>
                  <a:graphicData uri="http://schemas.openxmlformats.org/drawingml/2006/picture">
                    <pic:pic>
                      <pic:nvPicPr>
                        <pic:cNvPr id="0" name="image11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9">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z337y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Šaman</w:t>
        </w:r>
      </w:hyperlink>
      <w:hyperlink w:anchor="_z337ya">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z337y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5" name=""/>
                <a:graphic>
                  <a:graphicData uri="http://schemas.microsoft.com/office/word/2010/wordprocessingShape">
                    <wps:wsp>
                      <wps:cNvSpPr/>
                      <wps:cNvPr id="140" name="Shape 140"/>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5" name="image140.png"/>
                <a:graphic>
                  <a:graphicData uri="http://schemas.openxmlformats.org/drawingml/2006/picture">
                    <pic:pic>
                      <pic:nvPicPr>
                        <pic:cNvPr id="0" name="image14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A">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628"/>
          <w:tab w:val="right" w:leader="none" w:pos="10411"/>
        </w:tabs>
        <w:spacing w:after="0" w:before="60" w:line="240" w:lineRule="auto"/>
        <w:ind w:left="1628" w:right="0" w:hanging="495"/>
        <w:jc w:val="left"/>
        <w:rPr/>
      </w:pPr>
      <w:hyperlink w:anchor="_3j2qqm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Příběh únětičanky</w:t>
        </w:r>
      </w:hyperlink>
      <w:hyperlink w:anchor="_3j2qqm3">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j2qqm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36" name=""/>
                <a:graphic>
                  <a:graphicData uri="http://schemas.microsoft.com/office/word/2010/wordprocessingShape">
                    <wps:wsp>
                      <wps:cNvSpPr/>
                      <wps:cNvPr id="141" name="Shape 141"/>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36" name="image141.png"/>
                <a:graphic>
                  <a:graphicData uri="http://schemas.openxmlformats.org/drawingml/2006/picture">
                    <pic:pic>
                      <pic:nvPicPr>
                        <pic:cNvPr id="0" name="image14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B">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617"/>
          <w:tab w:val="right" w:leader="none" w:pos="10411"/>
        </w:tabs>
        <w:spacing w:after="0" w:before="60" w:line="240" w:lineRule="auto"/>
        <w:ind w:left="1617" w:right="0" w:hanging="484.00000000000006"/>
        <w:jc w:val="left"/>
        <w:rPr/>
      </w:pPr>
      <w:hyperlink w:anchor="_1y810tw">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Keltské tržiště</w:t>
        </w:r>
      </w:hyperlink>
      <w:hyperlink w:anchor="_1y810tw">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y810tw">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1" name=""/>
                <a:graphic>
                  <a:graphicData uri="http://schemas.microsoft.com/office/word/2010/wordprocessingShape">
                    <wps:wsp>
                      <wps:cNvSpPr/>
                      <wps:cNvPr id="136" name="Shape 136"/>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1" name="image136.png"/>
                <a:graphic>
                  <a:graphicData uri="http://schemas.openxmlformats.org/drawingml/2006/picture">
                    <pic:pic>
                      <pic:nvPicPr>
                        <pic:cNvPr id="0" name="image13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C">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628"/>
          <w:tab w:val="right" w:leader="none" w:pos="10411"/>
        </w:tabs>
        <w:spacing w:after="0" w:before="60" w:line="240" w:lineRule="auto"/>
        <w:ind w:left="1628" w:right="0" w:hanging="495"/>
        <w:jc w:val="left"/>
        <w:rPr/>
      </w:pPr>
      <w:hyperlink w:anchor="_4i7ojhp">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Germáni z dvojí perspektivy</w:t>
        </w:r>
      </w:hyperlink>
      <w:hyperlink w:anchor="_4i7ojhp">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i7ojhp">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32" name=""/>
                <a:graphic>
                  <a:graphicData uri="http://schemas.microsoft.com/office/word/2010/wordprocessingShape">
                    <wps:wsp>
                      <wps:cNvSpPr/>
                      <wps:cNvPr id="137" name="Shape 137"/>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32" name="image137.png"/>
                <a:graphic>
                  <a:graphicData uri="http://schemas.openxmlformats.org/drawingml/2006/picture">
                    <pic:pic>
                      <pic:nvPicPr>
                        <pic:cNvPr id="0" name="image13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D">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628"/>
          <w:tab w:val="right" w:leader="none" w:pos="10411"/>
        </w:tabs>
        <w:spacing w:after="0" w:before="60" w:line="240" w:lineRule="auto"/>
        <w:ind w:left="1628" w:right="0" w:hanging="495"/>
        <w:jc w:val="left"/>
        <w:rPr/>
      </w:pPr>
      <w:hyperlink w:anchor="_2xcytpi">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Doba stěhování národů</w:t>
        </w:r>
      </w:hyperlink>
      <w:hyperlink w:anchor="_2xcytpi">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xcytpi">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3" name=""/>
                <a:graphic>
                  <a:graphicData uri="http://schemas.microsoft.com/office/word/2010/wordprocessingShape">
                    <wps:wsp>
                      <wps:cNvSpPr/>
                      <wps:cNvPr id="138" name="Shape 138"/>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3" name="image138.png"/>
                <a:graphic>
                  <a:graphicData uri="http://schemas.openxmlformats.org/drawingml/2006/picture">
                    <pic:pic>
                      <pic:nvPicPr>
                        <pic:cNvPr id="0" name="image13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E">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628"/>
          <w:tab w:val="right" w:leader="none" w:pos="10411"/>
        </w:tabs>
        <w:spacing w:after="0" w:before="60" w:line="240" w:lineRule="auto"/>
        <w:ind w:left="1628" w:right="0" w:hanging="495"/>
        <w:jc w:val="left"/>
        <w:rPr/>
      </w:pPr>
      <w:hyperlink w:anchor="_1ci93xb">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Čtyři tváře středověku</w:t>
        </w:r>
      </w:hyperlink>
      <w:hyperlink w:anchor="_1ci93xb">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ci93xb">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34" name=""/>
                <a:graphic>
                  <a:graphicData uri="http://schemas.microsoft.com/office/word/2010/wordprocessingShape">
                    <wps:wsp>
                      <wps:cNvSpPr/>
                      <wps:cNvPr id="139" name="Shape 139"/>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34" name="image139.png"/>
                <a:graphic>
                  <a:graphicData uri="http://schemas.openxmlformats.org/drawingml/2006/picture">
                    <pic:pic>
                      <pic:nvPicPr>
                        <pic:cNvPr id="0" name="image13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2F">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628"/>
          <w:tab w:val="right" w:leader="none" w:pos="10411"/>
        </w:tabs>
        <w:spacing w:after="0" w:before="60" w:line="240" w:lineRule="auto"/>
        <w:ind w:left="1628" w:right="0" w:hanging="495"/>
        <w:jc w:val="left"/>
        <w:rPr/>
      </w:pPr>
      <w:hyperlink w:anchor="_3whwml4">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Rytíř Biener</w:t>
        </w:r>
      </w:hyperlink>
      <w:hyperlink w:anchor="_3whwml4">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whwml4">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04" name=""/>
                <a:graphic>
                  <a:graphicData uri="http://schemas.microsoft.com/office/word/2010/wordprocessingShape">
                    <wps:wsp>
                      <wps:cNvSpPr/>
                      <wps:cNvPr id="105" name="Shape 105"/>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04" name="image106.png"/>
                <a:graphic>
                  <a:graphicData uri="http://schemas.openxmlformats.org/drawingml/2006/picture">
                    <pic:pic>
                      <pic:nvPicPr>
                        <pic:cNvPr id="0" name="image10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0">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628"/>
          <w:tab w:val="right" w:leader="none" w:pos="10411"/>
        </w:tabs>
        <w:spacing w:after="0" w:before="60" w:line="240" w:lineRule="auto"/>
        <w:ind w:left="1628" w:right="0" w:hanging="495"/>
        <w:jc w:val="left"/>
        <w:rPr/>
      </w:pPr>
      <w:hyperlink w:anchor="_2bn6wsx">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Časová osa</w:t>
        </w:r>
      </w:hyperlink>
      <w:hyperlink w:anchor="_2bn6wsx">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bn6wsx">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05" name=""/>
                <a:graphic>
                  <a:graphicData uri="http://schemas.microsoft.com/office/word/2010/wordprocessingShape">
                    <wps:wsp>
                      <wps:cNvSpPr/>
                      <wps:cNvPr id="106" name="Shape 106"/>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05" name="image107.png"/>
                <a:graphic>
                  <a:graphicData uri="http://schemas.openxmlformats.org/drawingml/2006/picture">
                    <pic:pic>
                      <pic:nvPicPr>
                        <pic:cNvPr id="0" name="image10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1">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60" w:line="240" w:lineRule="auto"/>
        <w:ind w:left="993" w:right="0" w:hanging="220"/>
        <w:jc w:val="left"/>
        <w:rPr/>
      </w:pPr>
      <w:hyperlink w:anchor="_qsh70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LEGENDA K VÝKRESŮM</w:t>
        </w:r>
      </w:hyperlink>
      <w:hyperlink w:anchor="_qsh70q">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qsh70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165100</wp:posOffset>
                </wp:positionV>
                <wp:extent cx="12700" cy="12700"/>
                <wp:effectExtent b="0" l="0" r="0" t="0"/>
                <wp:wrapNone/>
                <wp:docPr id="106" name=""/>
                <a:graphic>
                  <a:graphicData uri="http://schemas.microsoft.com/office/word/2010/wordprocessingShape">
                    <wps:wsp>
                      <wps:cNvSpPr/>
                      <wps:cNvPr id="107" name="Shape 107"/>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165100</wp:posOffset>
                </wp:positionV>
                <wp:extent cx="12700" cy="12700"/>
                <wp:effectExtent b="0" l="0" r="0" t="0"/>
                <wp:wrapNone/>
                <wp:docPr id="106" name="image108.png"/>
                <a:graphic>
                  <a:graphicData uri="http://schemas.openxmlformats.org/drawingml/2006/picture">
                    <pic:pic>
                      <pic:nvPicPr>
                        <pic:cNvPr id="0" name="image10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2">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60" w:line="240" w:lineRule="auto"/>
        <w:ind w:left="993" w:right="0" w:hanging="220"/>
        <w:jc w:val="left"/>
        <w:rPr/>
      </w:pPr>
      <w:hyperlink w:anchor="_3as4poj">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MOBILIÁŘ</w:t>
        </w:r>
      </w:hyperlink>
      <w:hyperlink w:anchor="_3as4poj">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as4poj">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07" name=""/>
                <a:graphic>
                  <a:graphicData uri="http://schemas.microsoft.com/office/word/2010/wordprocessingShape">
                    <wps:wsp>
                      <wps:cNvSpPr/>
                      <wps:cNvPr id="108" name="Shape 108"/>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07" name="image109.png"/>
                <a:graphic>
                  <a:graphicData uri="http://schemas.openxmlformats.org/drawingml/2006/picture">
                    <pic:pic>
                      <pic:nvPicPr>
                        <pic:cNvPr id="0" name="image10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3">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pxezwc">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Obecné specifikace</w:t>
        </w:r>
      </w:hyperlink>
      <w:hyperlink w:anchor="_1pxezwc">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pxezwc">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2" name=""/>
                <a:graphic>
                  <a:graphicData uri="http://schemas.microsoft.com/office/word/2010/wordprocessingShape">
                    <wps:wsp>
                      <wps:cNvSpPr/>
                      <wps:cNvPr id="113" name="Shape 113"/>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2" name="image114.png"/>
                <a:graphic>
                  <a:graphicData uri="http://schemas.openxmlformats.org/drawingml/2006/picture">
                    <pic:pic>
                      <pic:nvPicPr>
                        <pic:cNvPr id="0" name="image11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4">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49x2ik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Dřevěné prvky mobiliáře</w:t>
        </w:r>
      </w:hyperlink>
      <w:hyperlink w:anchor="_49x2ik5">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9x2ik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3" name=""/>
                <a:graphic>
                  <a:graphicData uri="http://schemas.microsoft.com/office/word/2010/wordprocessingShape">
                    <wps:wsp>
                      <wps:cNvSpPr/>
                      <wps:cNvPr id="114" name="Shape 114"/>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3" name="image115.png"/>
                <a:graphic>
                  <a:graphicData uri="http://schemas.openxmlformats.org/drawingml/2006/picture">
                    <pic:pic>
                      <pic:nvPicPr>
                        <pic:cNvPr id="0" name="image11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5">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p2csr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Ocelové prvky mobiliáře</w:t>
        </w:r>
      </w:hyperlink>
      <w:hyperlink w:anchor="_2p2csry">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p2csr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4" name=""/>
                <a:graphic>
                  <a:graphicData uri="http://schemas.microsoft.com/office/word/2010/wordprocessingShape">
                    <wps:wsp>
                      <wps:cNvSpPr/>
                      <wps:cNvPr id="115" name="Shape 115"/>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4" name="image116.png"/>
                <a:graphic>
                  <a:graphicData uri="http://schemas.openxmlformats.org/drawingml/2006/picture">
                    <pic:pic>
                      <pic:nvPicPr>
                        <pic:cNvPr id="0" name="image11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6">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47n2z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Provedení vitrín a dalších prosklených ploch</w:t>
        </w:r>
      </w:hyperlink>
      <w:hyperlink w:anchor="_147n2z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47n2z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08" name=""/>
                <a:graphic>
                  <a:graphicData uri="http://schemas.microsoft.com/office/word/2010/wordprocessingShape">
                    <wps:wsp>
                      <wps:cNvSpPr/>
                      <wps:cNvPr id="109" name="Shape 109"/>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08" name="image110.png"/>
                <a:graphic>
                  <a:graphicData uri="http://schemas.openxmlformats.org/drawingml/2006/picture">
                    <pic:pic>
                      <pic:nvPicPr>
                        <pic:cNvPr id="0" name="image11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7">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o7aln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Odstíny</w:t>
        </w:r>
      </w:hyperlink>
      <w:hyperlink w:anchor="_3o7alnk">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o7aln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09" name=""/>
                <a:graphic>
                  <a:graphicData uri="http://schemas.microsoft.com/office/word/2010/wordprocessingShape">
                    <wps:wsp>
                      <wps:cNvSpPr/>
                      <wps:cNvPr id="110" name="Shape 110"/>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09" name="image111.png"/>
                <a:graphic>
                  <a:graphicData uri="http://schemas.openxmlformats.org/drawingml/2006/picture">
                    <pic:pic>
                      <pic:nvPicPr>
                        <pic:cNvPr id="0" name="image11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8">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3ckvv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Integrace prvků AV techniky, osvětlení a dalších profesí do prvků mobiliáře</w:t>
        </w:r>
      </w:hyperlink>
      <w:hyperlink w:anchor="_23ckvvd">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3ckvv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0" name=""/>
                <a:graphic>
                  <a:graphicData uri="http://schemas.microsoft.com/office/word/2010/wordprocessingShape">
                    <wps:wsp>
                      <wps:cNvSpPr/>
                      <wps:cNvPr id="111" name="Shape 111"/>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10" name="image112.png"/>
                <a:graphic>
                  <a:graphicData uri="http://schemas.openxmlformats.org/drawingml/2006/picture">
                    <pic:pic>
                      <pic:nvPicPr>
                        <pic:cNvPr id="0" name="image11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9">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ihv63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Základní principy ventilace u dekorací před a nadtopnými tělesy</w:t>
        </w:r>
      </w:hyperlink>
      <w:hyperlink w:anchor="_ihv636">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ihv63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1" name=""/>
                <a:graphic>
                  <a:graphicData uri="http://schemas.microsoft.com/office/word/2010/wordprocessingShape">
                    <wps:wsp>
                      <wps:cNvSpPr/>
                      <wps:cNvPr id="112" name="Shape 112"/>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11" name="image113.png"/>
                <a:graphic>
                  <a:graphicData uri="http://schemas.openxmlformats.org/drawingml/2006/picture">
                    <pic:pic>
                      <pic:nvPicPr>
                        <pic:cNvPr id="0" name="image11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A">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2hioqz">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Základní etapy podléhající schválení autora DRE</w:t>
        </w:r>
      </w:hyperlink>
      <w:hyperlink w:anchor="_32hioqz">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2hioqz">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93" name=""/>
                <a:graphic>
                  <a:graphicData uri="http://schemas.microsoft.com/office/word/2010/wordprocessingShape">
                    <wps:wsp>
                      <wps:cNvSpPr/>
                      <wps:cNvPr id="94" name="Shape 94"/>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93" name="image95.png"/>
                <a:graphic>
                  <a:graphicData uri="http://schemas.openxmlformats.org/drawingml/2006/picture">
                    <pic:pic>
                      <pic:nvPicPr>
                        <pic:cNvPr id="0" name="image9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B">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60" w:line="240" w:lineRule="auto"/>
        <w:ind w:left="993" w:right="0" w:hanging="220"/>
        <w:jc w:val="left"/>
        <w:rPr/>
      </w:pPr>
      <w:hyperlink w:anchor="_1hmsyy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TECHNICKÉHO ŘEŠENÍ AV V JEDNOTLIVÝCH MÍSTNOSTECH EXPOZICE</w:t>
        </w:r>
      </w:hyperlink>
      <w:hyperlink w:anchor="_1hmsyys">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hmsyy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165100</wp:posOffset>
                </wp:positionV>
                <wp:extent cx="12700" cy="12700"/>
                <wp:effectExtent b="0" l="0" r="0" t="0"/>
                <wp:wrapNone/>
                <wp:docPr id="94" name=""/>
                <a:graphic>
                  <a:graphicData uri="http://schemas.microsoft.com/office/word/2010/wordprocessingShape">
                    <wps:wsp>
                      <wps:cNvSpPr/>
                      <wps:cNvPr id="95" name="Shape 95"/>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165100</wp:posOffset>
                </wp:positionV>
                <wp:extent cx="12700" cy="12700"/>
                <wp:effectExtent b="0" l="0" r="0" t="0"/>
                <wp:wrapNone/>
                <wp:docPr id="94" name="image96.png"/>
                <a:graphic>
                  <a:graphicData uri="http://schemas.openxmlformats.org/drawingml/2006/picture">
                    <pic:pic>
                      <pic:nvPicPr>
                        <pic:cNvPr id="0" name="image9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C">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41mghm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Obecné zásady zapojení AV prvků v místnostech expozice</w:t>
        </w:r>
      </w:hyperlink>
      <w:hyperlink w:anchor="_41mghml">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1mghm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95" name=""/>
                <a:graphic>
                  <a:graphicData uri="http://schemas.microsoft.com/office/word/2010/wordprocessingShape">
                    <wps:wsp>
                      <wps:cNvSpPr/>
                      <wps:cNvPr id="96" name="Shape 96"/>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95" name="image97.png"/>
                <a:graphic>
                  <a:graphicData uri="http://schemas.openxmlformats.org/drawingml/2006/picture">
                    <pic:pic>
                      <pic:nvPicPr>
                        <pic:cNvPr id="0" name="image9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D">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grqru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Schéma expozice</w:t>
        </w:r>
      </w:hyperlink>
      <w:hyperlink w:anchor="_2grqrue">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grqru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00" name=""/>
                <a:graphic>
                  <a:graphicData uri="http://schemas.microsoft.com/office/word/2010/wordprocessingShape">
                    <wps:wsp>
                      <wps:cNvSpPr/>
                      <wps:cNvPr id="101" name="Shape 101"/>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00" name="image102.png"/>
                <a:graphic>
                  <a:graphicData uri="http://schemas.openxmlformats.org/drawingml/2006/picture">
                    <pic:pic>
                      <pic:nvPicPr>
                        <pic:cNvPr id="0" name="image10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E">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vx122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Nadzemní podlaží (1.NP)</w:t>
        </w:r>
      </w:hyperlink>
      <w:hyperlink w:anchor="_vx1227">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vx122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01" name=""/>
                <a:graphic>
                  <a:graphicData uri="http://schemas.microsoft.com/office/word/2010/wordprocessingShape">
                    <wps:wsp>
                      <wps:cNvSpPr/>
                      <wps:cNvPr id="102" name="Shape 102"/>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01" name="image103.png"/>
                <a:graphic>
                  <a:graphicData uri="http://schemas.openxmlformats.org/drawingml/2006/picture">
                    <pic:pic>
                      <pic:nvPicPr>
                        <pic:cNvPr id="0" name="image10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3F">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3fwokq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1/01 (1.03a)</w:t>
        </w:r>
      </w:hyperlink>
      <w:hyperlink w:anchor="_3fwokq0">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fwokq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02" name=""/>
                <a:graphic>
                  <a:graphicData uri="http://schemas.microsoft.com/office/word/2010/wordprocessingShape">
                    <wps:wsp>
                      <wps:cNvSpPr/>
                      <wps:cNvPr id="103" name="Shape 103"/>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02" name="image104.png"/>
                <a:graphic>
                  <a:graphicData uri="http://schemas.openxmlformats.org/drawingml/2006/picture">
                    <pic:pic>
                      <pic:nvPicPr>
                        <pic:cNvPr id="0" name="image10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v1yux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1/01) a (AVT 1/02)</w:t>
        </w:r>
      </w:hyperlink>
      <w:hyperlink w:anchor="_1v1yuxt">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v1yux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03" name=""/>
                <a:graphic>
                  <a:graphicData uri="http://schemas.microsoft.com/office/word/2010/wordprocessingShape">
                    <wps:wsp>
                      <wps:cNvSpPr/>
                      <wps:cNvPr id="104" name="Shape 10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03" name="image105.png"/>
                <a:graphic>
                  <a:graphicData uri="http://schemas.openxmlformats.org/drawingml/2006/picture">
                    <pic:pic>
                      <pic:nvPicPr>
                        <pic:cNvPr id="0" name="image10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f1mdl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1/01) a (AVT 1/02)</w:t>
        </w:r>
      </w:hyperlink>
      <w:hyperlink w:anchor="_4f1mdlm">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f1mdl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96" name=""/>
                <a:graphic>
                  <a:graphicData uri="http://schemas.microsoft.com/office/word/2010/wordprocessingShape">
                    <wps:wsp>
                      <wps:cNvSpPr/>
                      <wps:cNvPr id="97" name="Shape 9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96" name="image98.png"/>
                <a:graphic>
                  <a:graphicData uri="http://schemas.openxmlformats.org/drawingml/2006/picture">
                    <pic:pic>
                      <pic:nvPicPr>
                        <pic:cNvPr id="0" name="image9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2">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1/02 (1.03b)</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16</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97" name=""/>
                <a:graphic>
                  <a:graphicData uri="http://schemas.microsoft.com/office/word/2010/wordprocessingShape">
                    <wps:wsp>
                      <wps:cNvSpPr/>
                      <wps:cNvPr id="98" name="Shape 98"/>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97" name="image99.png"/>
                <a:graphic>
                  <a:graphicData uri="http://schemas.openxmlformats.org/drawingml/2006/picture">
                    <pic:pic>
                      <pic:nvPicPr>
                        <pic:cNvPr id="0" name="image9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43"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1/03)</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16</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98" name=""/>
                <a:graphic>
                  <a:graphicData uri="http://schemas.microsoft.com/office/word/2010/wordprocessingShape">
                    <wps:wsp>
                      <wps:cNvSpPr/>
                      <wps:cNvPr id="99" name="Shape 9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98" name="image100.png"/>
                <a:graphic>
                  <a:graphicData uri="http://schemas.openxmlformats.org/drawingml/2006/picture">
                    <pic:pic>
                      <pic:nvPicPr>
                        <pic:cNvPr id="0" name="image10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7"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u6wnt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1/03)</w:t>
        </w:r>
      </w:hyperlink>
      <w:hyperlink w:anchor="_2u6wntf">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u6wnt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99" name=""/>
                <a:graphic>
                  <a:graphicData uri="http://schemas.microsoft.com/office/word/2010/wordprocessingShape">
                    <wps:wsp>
                      <wps:cNvSpPr/>
                      <wps:cNvPr id="100" name="Shape 10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99" name="image101.png"/>
                <a:graphic>
                  <a:graphicData uri="http://schemas.openxmlformats.org/drawingml/2006/picture">
                    <pic:pic>
                      <pic:nvPicPr>
                        <pic:cNvPr id="0" name="image10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493" w:right="0" w:firstLine="0"/>
        <w:jc w:val="left"/>
        <w:rPr>
          <w:rFonts w:ascii="Arial" w:cs="Arial" w:eastAsia="Arial" w:hAnsi="Arial"/>
          <w:b w:val="0"/>
          <w:i w:val="0"/>
          <w:smallCaps w:val="0"/>
          <w:strike w:val="0"/>
          <w:color w:val="000000"/>
          <w:sz w:val="22"/>
          <w:szCs w:val="22"/>
          <w:u w:val="none"/>
          <w:shd w:fill="auto" w:val="clear"/>
          <w:vertAlign w:val="baseline"/>
        </w:rPr>
      </w:pPr>
      <w:hyperlink w:anchor="_19c6y1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 M 1/03 (1.03c)</w:t>
        </w:r>
      </w:hyperlink>
      <w:hyperlink w:anchor="_19c6y18">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19c6y1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w:t>
        </w:r>
      </w:hyperlink>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1/04) a (AVT 1/05)</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17</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82" name=""/>
                <a:graphic>
                  <a:graphicData uri="http://schemas.microsoft.com/office/word/2010/wordprocessingShape">
                    <wps:wsp>
                      <wps:cNvSpPr/>
                      <wps:cNvPr id="83" name="Shape 8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82" name="image82.png"/>
                <a:graphic>
                  <a:graphicData uri="http://schemas.openxmlformats.org/drawingml/2006/picture">
                    <pic:pic>
                      <pic:nvPicPr>
                        <pic:cNvPr id="0" name="image8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1/04) a (AVT 1/05)</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17</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3" name=""/>
                <a:graphic>
                  <a:graphicData uri="http://schemas.microsoft.com/office/word/2010/wordprocessingShape">
                    <wps:wsp>
                      <wps:cNvSpPr/>
                      <wps:cNvPr id="84" name="Shape 8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3" name="image83.png"/>
                <a:graphic>
                  <a:graphicData uri="http://schemas.openxmlformats.org/drawingml/2006/picture">
                    <pic:pic>
                      <pic:nvPicPr>
                        <pic:cNvPr id="0" name="image8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493" w:right="0" w:firstLine="0"/>
        <w:jc w:val="left"/>
        <w:rPr>
          <w:rFonts w:ascii="Arial" w:cs="Arial" w:eastAsia="Arial" w:hAnsi="Arial"/>
          <w:b w:val="0"/>
          <w:i w:val="0"/>
          <w:smallCaps w:val="0"/>
          <w:strike w:val="0"/>
          <w:color w:val="000000"/>
          <w:sz w:val="22"/>
          <w:szCs w:val="22"/>
          <w:u w:val="none"/>
          <w:shd w:fill="auto" w:val="clear"/>
          <w:vertAlign w:val="baseline"/>
        </w:rPr>
      </w:pPr>
      <w:hyperlink w:anchor="_3tbugp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 M 2/01(1.22)</w:t>
        </w:r>
      </w:hyperlink>
      <w:hyperlink w:anchor="_3tbugp1">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3tbugp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w:t>
        </w:r>
      </w:hyperlink>
      <w:r w:rsidDel="00000000" w:rsidR="00000000" w:rsidRPr="00000000">
        <w:rPr>
          <w:rtl w:val="0"/>
        </w:rPr>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8h4qw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2/01)</w:t>
        </w:r>
      </w:hyperlink>
      <w:hyperlink w:anchor="_28h4qwu">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8h4qw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84" name=""/>
                <a:graphic>
                  <a:graphicData uri="http://schemas.microsoft.com/office/word/2010/wordprocessingShape">
                    <wps:wsp>
                      <wps:cNvSpPr/>
                      <wps:cNvPr id="85" name="Shape 85"/>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84" name="image84.png"/>
                <a:graphic>
                  <a:graphicData uri="http://schemas.openxmlformats.org/drawingml/2006/picture">
                    <pic:pic>
                      <pic:nvPicPr>
                        <pic:cNvPr id="0" name="image8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nmf14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2/01)</w:t>
        </w:r>
      </w:hyperlink>
      <w:hyperlink w:anchor="_nmf14n">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nmf14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9" name=""/>
                <a:graphic>
                  <a:graphicData uri="http://schemas.microsoft.com/office/word/2010/wordprocessingShape">
                    <wps:wsp>
                      <wps:cNvSpPr/>
                      <wps:cNvPr id="90" name="Shape 9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9" name="image90.png"/>
                <a:graphic>
                  <a:graphicData uri="http://schemas.openxmlformats.org/drawingml/2006/picture">
                    <pic:pic>
                      <pic:nvPicPr>
                        <pic:cNvPr id="0" name="image9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7m2js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2/20)</w:t>
        </w:r>
      </w:hyperlink>
      <w:hyperlink w:anchor="_37m2jsg">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7m2js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90" name=""/>
                <a:graphic>
                  <a:graphicData uri="http://schemas.microsoft.com/office/word/2010/wordprocessingShape">
                    <wps:wsp>
                      <wps:cNvSpPr/>
                      <wps:cNvPr id="91" name="Shape 9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90" name="image91.png"/>
                <a:graphic>
                  <a:graphicData uri="http://schemas.openxmlformats.org/drawingml/2006/picture">
                    <pic:pic>
                      <pic:nvPicPr>
                        <pic:cNvPr id="0" name="image9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mrcu0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2/20)</w:t>
        </w:r>
      </w:hyperlink>
      <w:hyperlink w:anchor="_1mrcu09">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mrcu0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91" name=""/>
                <a:graphic>
                  <a:graphicData uri="http://schemas.microsoft.com/office/word/2010/wordprocessingShape">
                    <wps:wsp>
                      <wps:cNvSpPr/>
                      <wps:cNvPr id="92" name="Shape 9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91" name="image93.png"/>
                <a:graphic>
                  <a:graphicData uri="http://schemas.openxmlformats.org/drawingml/2006/picture">
                    <pic:pic>
                      <pic:nvPicPr>
                        <pic:cNvPr id="0" name="image9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6r0co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2/02) až (AVT 2/05)</w:t>
        </w:r>
      </w:hyperlink>
      <w:hyperlink w:anchor="_46r0co2">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6r0co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92" name=""/>
                <a:graphic>
                  <a:graphicData uri="http://schemas.microsoft.com/office/word/2010/wordprocessingShape">
                    <wps:wsp>
                      <wps:cNvSpPr/>
                      <wps:cNvPr id="93" name="Shape 9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92" name="image94.png"/>
                <a:graphic>
                  <a:graphicData uri="http://schemas.openxmlformats.org/drawingml/2006/picture">
                    <pic:pic>
                      <pic:nvPicPr>
                        <pic:cNvPr id="0" name="image9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lwamv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2/02) až (AVT 2/05)</w:t>
        </w:r>
      </w:hyperlink>
      <w:hyperlink w:anchor="_2lwamvv">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lwamv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5" name=""/>
                <a:graphic>
                  <a:graphicData uri="http://schemas.microsoft.com/office/word/2010/wordprocessingShape">
                    <wps:wsp>
                      <wps:cNvSpPr/>
                      <wps:cNvPr id="86" name="Shape 8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5" name="image85.png"/>
                <a:graphic>
                  <a:graphicData uri="http://schemas.openxmlformats.org/drawingml/2006/picture">
                    <pic:pic>
                      <pic:nvPicPr>
                        <pic:cNvPr id="0" name="image8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4F">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111kx3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2/02 (1.02)</w:t>
        </w:r>
      </w:hyperlink>
      <w:hyperlink w:anchor="_111kx3o">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11kx3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86" name=""/>
                <a:graphic>
                  <a:graphicData uri="http://schemas.microsoft.com/office/word/2010/wordprocessingShape">
                    <wps:wsp>
                      <wps:cNvSpPr/>
                      <wps:cNvPr id="87" name="Shape 87"/>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86" name="image86.png"/>
                <a:graphic>
                  <a:graphicData uri="http://schemas.openxmlformats.org/drawingml/2006/picture">
                    <pic:pic>
                      <pic:nvPicPr>
                        <pic:cNvPr id="0" name="image8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l18fr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2/06)</w:t>
        </w:r>
      </w:hyperlink>
      <w:hyperlink w:anchor="_3l18frh">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l18fr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7" name=""/>
                <a:graphic>
                  <a:graphicData uri="http://schemas.microsoft.com/office/word/2010/wordprocessingShape">
                    <wps:wsp>
                      <wps:cNvSpPr/>
                      <wps:cNvPr id="88" name="Shape 8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7" name="image87.png"/>
                <a:graphic>
                  <a:graphicData uri="http://schemas.openxmlformats.org/drawingml/2006/picture">
                    <pic:pic>
                      <pic:nvPicPr>
                        <pic:cNvPr id="0" name="image8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06ipz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2/06)</w:t>
        </w:r>
      </w:hyperlink>
      <w:hyperlink w:anchor="_206ipza">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06ipz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88" name=""/>
                <a:graphic>
                  <a:graphicData uri="http://schemas.microsoft.com/office/word/2010/wordprocessingShape">
                    <wps:wsp>
                      <wps:cNvSpPr/>
                      <wps:cNvPr id="89" name="Shape 8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88" name="image88.png"/>
                <a:graphic>
                  <a:graphicData uri="http://schemas.openxmlformats.org/drawingml/2006/picture">
                    <pic:pic>
                      <pic:nvPicPr>
                        <pic:cNvPr id="0" name="image8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k668n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2/07)</w:t>
        </w:r>
      </w:hyperlink>
      <w:hyperlink w:anchor="_4k668n3">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k668n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1" name=""/>
                <a:graphic>
                  <a:graphicData uri="http://schemas.microsoft.com/office/word/2010/wordprocessingShape">
                    <wps:wsp>
                      <wps:cNvSpPr/>
                      <wps:cNvPr id="72" name="Shape 7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1" name="image71.png"/>
                <a:graphic>
                  <a:graphicData uri="http://schemas.openxmlformats.org/drawingml/2006/picture">
                    <pic:pic>
                      <pic:nvPicPr>
                        <pic:cNvPr id="0" name="image7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zbgiuw">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2/07)</w:t>
        </w:r>
      </w:hyperlink>
      <w:hyperlink w:anchor="_2zbgiuw">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zbgiuw">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2" name=""/>
                <a:graphic>
                  <a:graphicData uri="http://schemas.microsoft.com/office/word/2010/wordprocessingShape">
                    <wps:wsp>
                      <wps:cNvSpPr/>
                      <wps:cNvPr id="73" name="Shape 7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2" name="image72.png"/>
                <a:graphic>
                  <a:graphicData uri="http://schemas.openxmlformats.org/drawingml/2006/picture">
                    <pic:pic>
                      <pic:nvPicPr>
                        <pic:cNvPr id="0" name="image7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egqt2p">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2/08)</w:t>
        </w:r>
      </w:hyperlink>
      <w:hyperlink w:anchor="_1egqt2p">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egqt2p">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3" name=""/>
                <a:graphic>
                  <a:graphicData uri="http://schemas.microsoft.com/office/word/2010/wordprocessingShape">
                    <wps:wsp>
                      <wps:cNvSpPr/>
                      <wps:cNvPr id="74" name="Shape 7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3" name="image73.png"/>
                <a:graphic>
                  <a:graphicData uri="http://schemas.openxmlformats.org/drawingml/2006/picture">
                    <pic:pic>
                      <pic:nvPicPr>
                        <pic:cNvPr id="0" name="image7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ygebqi">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2/08)</w:t>
        </w:r>
      </w:hyperlink>
      <w:hyperlink w:anchor="_3ygebqi">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ygebqi">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8" name=""/>
                <a:graphic>
                  <a:graphicData uri="http://schemas.microsoft.com/office/word/2010/wordprocessingShape">
                    <wps:wsp>
                      <wps:cNvSpPr/>
                      <wps:cNvPr id="79" name="Shape 7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8" name="image78.png"/>
                <a:graphic>
                  <a:graphicData uri="http://schemas.openxmlformats.org/drawingml/2006/picture">
                    <pic:pic>
                      <pic:nvPicPr>
                        <pic:cNvPr id="0" name="image7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dlolyb">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2/09)</w:t>
        </w:r>
      </w:hyperlink>
      <w:hyperlink w:anchor="_2dlolyb">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dlolyb">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9" name=""/>
                <a:graphic>
                  <a:graphicData uri="http://schemas.microsoft.com/office/word/2010/wordprocessingShape">
                    <wps:wsp>
                      <wps:cNvSpPr/>
                      <wps:cNvPr id="80" name="Shape 8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9" name="image79.png"/>
                <a:graphic>
                  <a:graphicData uri="http://schemas.openxmlformats.org/drawingml/2006/picture">
                    <pic:pic>
                      <pic:nvPicPr>
                        <pic:cNvPr id="0" name="image7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sqyw64">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2/09)</w:t>
        </w:r>
      </w:hyperlink>
      <w:hyperlink w:anchor="_sqyw64">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sqyw64">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19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80" name=""/>
                <a:graphic>
                  <a:graphicData uri="http://schemas.microsoft.com/office/word/2010/wordprocessingShape">
                    <wps:wsp>
                      <wps:cNvSpPr/>
                      <wps:cNvPr id="81" name="Shape 8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80" name="image80.png"/>
                <a:graphic>
                  <a:graphicData uri="http://schemas.openxmlformats.org/drawingml/2006/picture">
                    <pic:pic>
                      <pic:nvPicPr>
                        <pic:cNvPr id="0" name="image8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cqmetx">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2/10)</w:t>
        </w:r>
      </w:hyperlink>
      <w:hyperlink w:anchor="_3cqmetx">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cqmetx">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1" name=""/>
                <a:graphic>
                  <a:graphicData uri="http://schemas.microsoft.com/office/word/2010/wordprocessingShape">
                    <wps:wsp>
                      <wps:cNvSpPr/>
                      <wps:cNvPr id="82" name="Shape 8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1" name="image81.png"/>
                <a:graphic>
                  <a:graphicData uri="http://schemas.openxmlformats.org/drawingml/2006/picture">
                    <pic:pic>
                      <pic:nvPicPr>
                        <pic:cNvPr id="0" name="image8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rvwp1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2/10)</w:t>
        </w:r>
      </w:hyperlink>
      <w:hyperlink w:anchor="_1rvwp1q">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rvwp1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4" name=""/>
                <a:graphic>
                  <a:graphicData uri="http://schemas.microsoft.com/office/word/2010/wordprocessingShape">
                    <wps:wsp>
                      <wps:cNvSpPr/>
                      <wps:cNvPr id="75" name="Shape 75"/>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4" name="image74.png"/>
                <a:graphic>
                  <a:graphicData uri="http://schemas.openxmlformats.org/drawingml/2006/picture">
                    <pic:pic>
                      <pic:nvPicPr>
                        <pic:cNvPr id="0" name="image7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bvk7pj">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2/11)</w:t>
        </w:r>
      </w:hyperlink>
      <w:hyperlink w:anchor="_4bvk7pj">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bvk7pj">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5" name=""/>
                <a:graphic>
                  <a:graphicData uri="http://schemas.microsoft.com/office/word/2010/wordprocessingShape">
                    <wps:wsp>
                      <wps:cNvSpPr/>
                      <wps:cNvPr id="76" name="Shape 7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5" name="image75.png"/>
                <a:graphic>
                  <a:graphicData uri="http://schemas.openxmlformats.org/drawingml/2006/picture">
                    <pic:pic>
                      <pic:nvPicPr>
                        <pic:cNvPr id="0" name="image7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r0uhxc">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2/11)</w:t>
        </w:r>
      </w:hyperlink>
      <w:hyperlink w:anchor="_2r0uhxc">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r0uhxc">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6" name=""/>
                <a:graphic>
                  <a:graphicData uri="http://schemas.microsoft.com/office/word/2010/wordprocessingShape">
                    <wps:wsp>
                      <wps:cNvSpPr/>
                      <wps:cNvPr id="77" name="Shape 7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6" name="image76.png"/>
                <a:graphic>
                  <a:graphicData uri="http://schemas.openxmlformats.org/drawingml/2006/picture">
                    <pic:pic>
                      <pic:nvPicPr>
                        <pic:cNvPr id="0" name="image7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2/12)</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7" name=""/>
                <a:graphic>
                  <a:graphicData uri="http://schemas.microsoft.com/office/word/2010/wordprocessingShape">
                    <wps:wsp>
                      <wps:cNvSpPr/>
                      <wps:cNvPr id="78" name="Shape 7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77" name="image77.png"/>
                <a:graphic>
                  <a:graphicData uri="http://schemas.openxmlformats.org/drawingml/2006/picture">
                    <pic:pic>
                      <pic:nvPicPr>
                        <pic:cNvPr id="0" name="image7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664s5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2/12)</w:t>
        </w:r>
      </w:hyperlink>
      <w:hyperlink w:anchor="_1664s55">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664s5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61" name=""/>
                <a:graphic>
                  <a:graphicData uri="http://schemas.microsoft.com/office/word/2010/wordprocessingShape">
                    <wps:wsp>
                      <wps:cNvSpPr/>
                      <wps:cNvPr id="62" name="Shape 6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61" name="image61.png"/>
                <a:graphic>
                  <a:graphicData uri="http://schemas.openxmlformats.org/drawingml/2006/picture">
                    <pic:pic>
                      <pic:nvPicPr>
                        <pic:cNvPr id="0" name="image6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q5sas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2/13)</w:t>
        </w:r>
      </w:hyperlink>
      <w:hyperlink w:anchor="_3q5sasy">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q5sas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2" name=""/>
                <a:graphic>
                  <a:graphicData uri="http://schemas.microsoft.com/office/word/2010/wordprocessingShape">
                    <wps:wsp>
                      <wps:cNvSpPr/>
                      <wps:cNvPr id="63" name="Shape 6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2" name="image62.png"/>
                <a:graphic>
                  <a:graphicData uri="http://schemas.openxmlformats.org/drawingml/2006/picture">
                    <pic:pic>
                      <pic:nvPicPr>
                        <pic:cNvPr id="0" name="image6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5b2l0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2/13)</w:t>
        </w:r>
      </w:hyperlink>
      <w:hyperlink w:anchor="_25b2l0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5b2l0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63" name=""/>
                <a:graphic>
                  <a:graphicData uri="http://schemas.microsoft.com/office/word/2010/wordprocessingShape">
                    <wps:wsp>
                      <wps:cNvSpPr/>
                      <wps:cNvPr id="64" name="Shape 6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63" name="image63.png"/>
                <a:graphic>
                  <a:graphicData uri="http://schemas.openxmlformats.org/drawingml/2006/picture">
                    <pic:pic>
                      <pic:nvPicPr>
                        <pic:cNvPr id="0" name="image6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0">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kgcv8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2/03 (1.01)</w:t>
        </w:r>
      </w:hyperlink>
      <w:hyperlink w:anchor="_kgcv8k">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kgcv8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67" name=""/>
                <a:graphic>
                  <a:graphicData uri="http://schemas.microsoft.com/office/word/2010/wordprocessingShape">
                    <wps:wsp>
                      <wps:cNvSpPr/>
                      <wps:cNvPr id="68" name="Shape 68"/>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67" name="image67.png"/>
                <a:graphic>
                  <a:graphicData uri="http://schemas.openxmlformats.org/drawingml/2006/picture">
                    <pic:pic>
                      <pic:nvPicPr>
                        <pic:cNvPr id="0" name="image6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2/14) až (AVT 2/19)</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20</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68" name=""/>
                <a:graphic>
                  <a:graphicData uri="http://schemas.microsoft.com/office/word/2010/wordprocessingShape">
                    <wps:wsp>
                      <wps:cNvSpPr/>
                      <wps:cNvPr id="69" name="Shape 6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68" name="image68.png"/>
                <a:graphic>
                  <a:graphicData uri="http://schemas.openxmlformats.org/drawingml/2006/picture">
                    <pic:pic>
                      <pic:nvPicPr>
                        <pic:cNvPr id="0" name="image6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4g0dw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2/14) až (AVT 2/19)</w:t>
        </w:r>
      </w:hyperlink>
      <w:hyperlink w:anchor="_34g0dwd">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4g0dw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9" name=""/>
                <a:graphic>
                  <a:graphicData uri="http://schemas.microsoft.com/office/word/2010/wordprocessingShape">
                    <wps:wsp>
                      <wps:cNvSpPr/>
                      <wps:cNvPr id="70" name="Shape 7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9" name="image69.png"/>
                <a:graphic>
                  <a:graphicData uri="http://schemas.openxmlformats.org/drawingml/2006/picture">
                    <pic:pic>
                      <pic:nvPicPr>
                        <pic:cNvPr id="0" name="image6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3">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1jlao4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3/01 (1.04)</w:t>
        </w:r>
      </w:hyperlink>
      <w:hyperlink w:anchor="_1jlao46">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jlao4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70" name=""/>
                <a:graphic>
                  <a:graphicData uri="http://schemas.microsoft.com/office/word/2010/wordprocessingShape">
                    <wps:wsp>
                      <wps:cNvSpPr/>
                      <wps:cNvPr id="71" name="Shape 71"/>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70" name="image70.png"/>
                <a:graphic>
                  <a:graphicData uri="http://schemas.openxmlformats.org/drawingml/2006/picture">
                    <pic:pic>
                      <pic:nvPicPr>
                        <pic:cNvPr id="0" name="image7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3ky6rz">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3/01)</w:t>
        </w:r>
      </w:hyperlink>
      <w:hyperlink w:anchor="_43ky6rz">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3ky6rz">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4" name=""/>
                <a:graphic>
                  <a:graphicData uri="http://schemas.microsoft.com/office/word/2010/wordprocessingShape">
                    <wps:wsp>
                      <wps:cNvSpPr/>
                      <wps:cNvPr id="65" name="Shape 65"/>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4" name="image64.png"/>
                <a:graphic>
                  <a:graphicData uri="http://schemas.openxmlformats.org/drawingml/2006/picture">
                    <pic:pic>
                      <pic:nvPicPr>
                        <pic:cNvPr id="0" name="image6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iq8gz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3/01)</w:t>
        </w:r>
      </w:hyperlink>
      <w:hyperlink w:anchor="_2iq8gzs">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iq8gz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65" name=""/>
                <a:graphic>
                  <a:graphicData uri="http://schemas.microsoft.com/office/word/2010/wordprocessingShape">
                    <wps:wsp>
                      <wps:cNvSpPr/>
                      <wps:cNvPr id="66" name="Shape 6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65" name="image65.png"/>
                <a:graphic>
                  <a:graphicData uri="http://schemas.openxmlformats.org/drawingml/2006/picture">
                    <pic:pic>
                      <pic:nvPicPr>
                        <pic:cNvPr id="0" name="image6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xvir7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3/02)</w:t>
        </w:r>
      </w:hyperlink>
      <w:hyperlink w:anchor="_xvir7l">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xvir7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6" name=""/>
                <a:graphic>
                  <a:graphicData uri="http://schemas.microsoft.com/office/word/2010/wordprocessingShape">
                    <wps:wsp>
                      <wps:cNvSpPr/>
                      <wps:cNvPr id="67" name="Shape 6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6" name="image66.png"/>
                <a:graphic>
                  <a:graphicData uri="http://schemas.openxmlformats.org/drawingml/2006/picture">
                    <pic:pic>
                      <pic:nvPicPr>
                        <pic:cNvPr id="0" name="image6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hv69v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3/02)</w:t>
        </w:r>
      </w:hyperlink>
      <w:hyperlink w:anchor="_3hv69ve">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hv69v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1" name=""/>
                <a:graphic>
                  <a:graphicData uri="http://schemas.microsoft.com/office/word/2010/wordprocessingShape">
                    <wps:wsp>
                      <wps:cNvSpPr/>
                      <wps:cNvPr id="42" name="Shape 4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1" name="image41.png"/>
                <a:graphic>
                  <a:graphicData uri="http://schemas.openxmlformats.org/drawingml/2006/picture">
                    <pic:pic>
                      <pic:nvPicPr>
                        <pic:cNvPr id="0" name="image4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x0gk3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3/03)</w:t>
        </w:r>
      </w:hyperlink>
      <w:hyperlink w:anchor="_1x0gk37">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x0gk3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42" name=""/>
                <a:graphic>
                  <a:graphicData uri="http://schemas.microsoft.com/office/word/2010/wordprocessingShape">
                    <wps:wsp>
                      <wps:cNvSpPr/>
                      <wps:cNvPr id="43" name="Shape 4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42" name="image42.png"/>
                <a:graphic>
                  <a:graphicData uri="http://schemas.openxmlformats.org/drawingml/2006/picture">
                    <pic:pic>
                      <pic:nvPicPr>
                        <pic:cNvPr id="0" name="image4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h042r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3/03)</w:t>
        </w:r>
      </w:hyperlink>
      <w:hyperlink w:anchor="_4h042r0">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h042r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3" name=""/>
                <a:graphic>
                  <a:graphicData uri="http://schemas.microsoft.com/office/word/2010/wordprocessingShape">
                    <wps:wsp>
                      <wps:cNvSpPr/>
                      <wps:cNvPr id="44" name="Shape 4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3" name="image43.png"/>
                <a:graphic>
                  <a:graphicData uri="http://schemas.openxmlformats.org/drawingml/2006/picture">
                    <pic:pic>
                      <pic:nvPicPr>
                        <pic:cNvPr id="0" name="image4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A">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2w5ecy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3/02 (1.11)</w:t>
        </w:r>
      </w:hyperlink>
      <w:hyperlink w:anchor="_2w5ecyt">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w5ecy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44" name=""/>
                <a:graphic>
                  <a:graphicData uri="http://schemas.microsoft.com/office/word/2010/wordprocessingShape">
                    <wps:wsp>
                      <wps:cNvSpPr/>
                      <wps:cNvPr id="45" name="Shape 45"/>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44" name="image44.png"/>
                <a:graphic>
                  <a:graphicData uri="http://schemas.openxmlformats.org/drawingml/2006/picture">
                    <pic:pic>
                      <pic:nvPicPr>
                        <pic:cNvPr id="0" name="image4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baon6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3/21) až (AVT 3/26)</w:t>
        </w:r>
      </w:hyperlink>
      <w:hyperlink w:anchor="_1baon6m">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baon6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7" name=""/>
                <a:graphic>
                  <a:graphicData uri="http://schemas.microsoft.com/office/word/2010/wordprocessingShape">
                    <wps:wsp>
                      <wps:cNvSpPr/>
                      <wps:cNvPr id="48" name="Shape 4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7" name="image47.png"/>
                <a:graphic>
                  <a:graphicData uri="http://schemas.openxmlformats.org/drawingml/2006/picture">
                    <pic:pic>
                      <pic:nvPicPr>
                        <pic:cNvPr id="0" name="image4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vac5u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3/21) až (AVT 3/26)</w:t>
        </w:r>
      </w:hyperlink>
      <w:hyperlink w:anchor="_3vac5uf">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vac5u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48" name=""/>
                <a:graphic>
                  <a:graphicData uri="http://schemas.microsoft.com/office/word/2010/wordprocessingShape">
                    <wps:wsp>
                      <wps:cNvSpPr/>
                      <wps:cNvPr id="49" name="Shape 4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48" name="image48.png"/>
                <a:graphic>
                  <a:graphicData uri="http://schemas.openxmlformats.org/drawingml/2006/picture">
                    <pic:pic>
                      <pic:nvPicPr>
                        <pic:cNvPr id="0" name="image4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D">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afmg2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Nadzemní podlaží (2.NP)</w:t>
        </w:r>
      </w:hyperlink>
      <w:hyperlink w:anchor="_2afmg28">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afmg2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49" name=""/>
                <a:graphic>
                  <a:graphicData uri="http://schemas.microsoft.com/office/word/2010/wordprocessingShape">
                    <wps:wsp>
                      <wps:cNvSpPr/>
                      <wps:cNvPr id="50" name="Shape 50"/>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49" name="image49.png"/>
                <a:graphic>
                  <a:graphicData uri="http://schemas.openxmlformats.org/drawingml/2006/picture">
                    <pic:pic>
                      <pic:nvPicPr>
                        <pic:cNvPr id="0" name="image4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E">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4/01 (1.09B)</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24</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50" name=""/>
                <a:graphic>
                  <a:graphicData uri="http://schemas.microsoft.com/office/word/2010/wordprocessingShape">
                    <wps:wsp>
                      <wps:cNvSpPr/>
                      <wps:cNvPr id="51" name="Shape 51"/>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50" name="image50.png"/>
                <a:graphic>
                  <a:graphicData uri="http://schemas.openxmlformats.org/drawingml/2006/picture">
                    <pic:pic>
                      <pic:nvPicPr>
                        <pic:cNvPr id="0" name="image5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4/16)</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pkwqa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4/16)</w:t>
        </w:r>
      </w:hyperlink>
      <w:hyperlink w:anchor="_pkwqa1">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pkwqa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w:t>
        </w:r>
      </w:hyperlink>
      <w:r w:rsidDel="00000000" w:rsidR="00000000" w:rsidRPr="00000000">
        <w:rPr>
          <w:rtl w:val="0"/>
        </w:rPr>
      </w:r>
    </w:p>
    <w:p w:rsidR="00000000" w:rsidDel="00000000" w:rsidP="00000000" w:rsidRDefault="00000000" w:rsidRPr="00000000" w14:paraId="00000071">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98"/>
          <w:tab w:val="right" w:leader="none" w:pos="10411"/>
        </w:tabs>
        <w:spacing w:after="50" w:before="60" w:line="240" w:lineRule="auto"/>
        <w:ind w:left="2098" w:right="0" w:hanging="605"/>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 M 4/02 (1.09A)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w:t>
      </w: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7"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4/18)</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39kk8x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4/18)</w:t>
        </w:r>
      </w:hyperlink>
      <w:hyperlink w:anchor="_39kk8xu">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39kk8x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w:t>
        </w:r>
      </w:hyperlink>
      <w:r w:rsidDel="00000000" w:rsidR="00000000" w:rsidRPr="00000000">
        <w:rPr>
          <w:rtl w:val="0"/>
        </w:rPr>
      </w:r>
    </w:p>
    <w:p w:rsidR="00000000" w:rsidDel="00000000" w:rsidP="00000000" w:rsidRDefault="00000000" w:rsidRPr="00000000" w14:paraId="00000074">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98"/>
          <w:tab w:val="left" w:leader="none" w:pos="10166"/>
        </w:tabs>
        <w:spacing w:after="0" w:before="60" w:line="240" w:lineRule="auto"/>
        <w:ind w:left="2098" w:right="0" w:hanging="605"/>
        <w:jc w:val="left"/>
        <w:rPr/>
      </w:pPr>
      <w:hyperlink w:anchor="_1opuj5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 M 4/03 (2.09)</w:t>
        </w:r>
      </w:hyperlink>
      <w:hyperlink w:anchor="_1opuj5n">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1opuj5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w:t>
        </w:r>
      </w:hyperlink>
      <w:r w:rsidDel="00000000" w:rsidR="00000000" w:rsidRPr="00000000">
        <w:rPr>
          <w:rtl w:val="0"/>
        </w:rPr>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8pi1t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4/01) a (AVT 4/02)</w:t>
        </w:r>
      </w:hyperlink>
      <w:hyperlink w:anchor="_48pi1tg">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8pi1t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5" name=""/>
                <a:graphic>
                  <a:graphicData uri="http://schemas.microsoft.com/office/word/2010/wordprocessingShape">
                    <wps:wsp>
                      <wps:cNvSpPr/>
                      <wps:cNvPr id="46" name="Shape 4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5" name="image45.png"/>
                <a:graphic>
                  <a:graphicData uri="http://schemas.openxmlformats.org/drawingml/2006/picture">
                    <pic:pic>
                      <pic:nvPicPr>
                        <pic:cNvPr id="0" name="image4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nusc1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4/01) a (AVT 4/02)</w:t>
        </w:r>
      </w:hyperlink>
      <w:hyperlink w:anchor="_2nusc19">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nusc1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46" name=""/>
                <a:graphic>
                  <a:graphicData uri="http://schemas.microsoft.com/office/word/2010/wordprocessingShape">
                    <wps:wsp>
                      <wps:cNvSpPr/>
                      <wps:cNvPr id="47" name="Shape 4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46" name="image46.png"/>
                <a:graphic>
                  <a:graphicData uri="http://schemas.openxmlformats.org/drawingml/2006/picture">
                    <pic:pic>
                      <pic:nvPicPr>
                        <pic:cNvPr id="0" name="image4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302m9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4/03)</w:t>
        </w:r>
      </w:hyperlink>
      <w:hyperlink w:anchor="_1302m92">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302m9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21" name=""/>
                <a:graphic>
                  <a:graphicData uri="http://schemas.microsoft.com/office/word/2010/wordprocessingShape">
                    <wps:wsp>
                      <wps:cNvSpPr/>
                      <wps:cNvPr id="22" name="Shape 2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21" name="image21.png"/>
                <a:graphic>
                  <a:graphicData uri="http://schemas.openxmlformats.org/drawingml/2006/picture">
                    <pic:pic>
                      <pic:nvPicPr>
                        <pic:cNvPr id="0" name="image2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mzq4w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4/03)</w:t>
        </w:r>
      </w:hyperlink>
      <w:hyperlink w:anchor="_3mzq4wv">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mzq4w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2" name=""/>
                <a:graphic>
                  <a:graphicData uri="http://schemas.microsoft.com/office/word/2010/wordprocessingShape">
                    <wps:wsp>
                      <wps:cNvSpPr/>
                      <wps:cNvPr id="13" name="Shape 1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2" name="image12.png"/>
                <a:graphic>
                  <a:graphicData uri="http://schemas.openxmlformats.org/drawingml/2006/picture">
                    <pic:pic>
                      <pic:nvPicPr>
                        <pic:cNvPr id="0" name="image1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2250f4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4/12) a (AVT 4/13)</w:t>
        </w:r>
      </w:hyperlink>
      <w:hyperlink w:anchor="_2250f4o">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2250f4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26</w:t>
        </w:r>
      </w:hyperlink>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haapc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4/12) a (AVT 4/13)</w:t>
        </w:r>
      </w:hyperlink>
      <w:hyperlink w:anchor="_haapch">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haapc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26</w:t>
        </w:r>
      </w:hyperlink>
      <w:r w:rsidDel="00000000" w:rsidR="00000000" w:rsidRPr="00000000">
        <w:rPr>
          <w:rtl w:val="0"/>
        </w:rPr>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319y80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4/14)</w:t>
        </w:r>
      </w:hyperlink>
      <w:hyperlink w:anchor="_319y80a">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319y80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26</w:t>
        </w:r>
      </w:hyperlink>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1gf8i8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4/14)</w:t>
        </w:r>
      </w:hyperlink>
      <w:hyperlink w:anchor="_1gf8i83">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1gf8i8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26</w:t>
        </w:r>
      </w:hyperlink>
      <w:r w:rsidDel="00000000" w:rsidR="00000000" w:rsidRPr="00000000">
        <w:rPr>
          <w:rtl w:val="0"/>
        </w:rPr>
      </w:r>
    </w:p>
    <w:p w:rsidR="00000000" w:rsidDel="00000000" w:rsidP="00000000" w:rsidRDefault="00000000" w:rsidRPr="00000000" w14:paraId="0000007D">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left" w:leader="none" w:pos="10189"/>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Mistnost M 4/04 (1.09c)</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26</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4" name=""/>
                <a:graphic>
                  <a:graphicData uri="http://schemas.microsoft.com/office/word/2010/wordprocessingShape">
                    <wps:wsp>
                      <wps:cNvSpPr/>
                      <wps:cNvPr id="15" name="Shape 15"/>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4" name="image14.png"/>
                <a:graphic>
                  <a:graphicData uri="http://schemas.openxmlformats.org/drawingml/2006/picture">
                    <pic:pic>
                      <pic:nvPicPr>
                        <pic:cNvPr id="0" name="image1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4/17)</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26</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40ew0v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4/17)</w:t>
        </w:r>
      </w:hyperlink>
      <w:hyperlink w:anchor="_40ew0vw">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40ew0v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26</w:t>
        </w:r>
      </w:hyperlink>
      <w:r w:rsidDel="00000000" w:rsidR="00000000" w:rsidRPr="00000000">
        <w:rPr>
          <w:rtl w:val="0"/>
        </w:rPr>
      </w:r>
    </w:p>
    <w:p w:rsidR="00000000" w:rsidDel="00000000" w:rsidP="00000000" w:rsidRDefault="00000000" w:rsidRPr="00000000" w14:paraId="00000080">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98"/>
          <w:tab w:val="left" w:leader="none" w:pos="10166"/>
        </w:tabs>
        <w:spacing w:after="0" w:before="60" w:line="240" w:lineRule="auto"/>
        <w:ind w:left="2098" w:right="0" w:hanging="605"/>
        <w:jc w:val="left"/>
        <w:rPr/>
      </w:pPr>
      <w:hyperlink w:anchor="_2fk6b3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Mistnost M 4/05 (2.08)</w:t>
        </w:r>
      </w:hyperlink>
      <w:hyperlink w:anchor="_2fk6b3p">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2fk6b3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26</w:t>
        </w:r>
      </w:hyperlink>
      <w:r w:rsidDel="00000000" w:rsidR="00000000" w:rsidRPr="00000000">
        <w:rPr>
          <w:rtl w:val="0"/>
        </w:rPr>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upglb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4/04) a (AVT 4/05)</w:t>
        </w:r>
      </w:hyperlink>
      <w:hyperlink w:anchor="_upglbi">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upglb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26</w:t>
        </w:r>
      </w:hyperlink>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3ep43z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4/04) a (AVT 4/05)</w:t>
        </w:r>
      </w:hyperlink>
      <w:hyperlink w:anchor="_3ep43zb">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3ep43z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27</w:t>
        </w:r>
      </w:hyperlink>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1tuee7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 (AVT 4/06) a (AVT 4/07)</w:t>
        </w:r>
      </w:hyperlink>
      <w:hyperlink w:anchor="_1tuee74">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1tuee7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27</w:t>
        </w:r>
      </w:hyperlink>
      <w:r w:rsidDel="00000000" w:rsidR="00000000" w:rsidRPr="00000000">
        <w:rPr>
          <w:rtl w:val="0"/>
        </w:rPr>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4du1wu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4/06) a (AVT 4/07)</w:t>
        </w:r>
      </w:hyperlink>
      <w:hyperlink w:anchor="_4du1wux">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4du1wu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28</w:t>
        </w:r>
      </w:hyperlink>
      <w:r w:rsidDel="00000000" w:rsidR="00000000" w:rsidRPr="00000000">
        <w:rPr>
          <w:rtl w:val="0"/>
        </w:rPr>
      </w:r>
    </w:p>
    <w:p w:rsidR="00000000" w:rsidDel="00000000" w:rsidP="00000000" w:rsidRDefault="00000000" w:rsidRPr="00000000" w14:paraId="00000085">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left" w:leader="none" w:pos="10189"/>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2szc72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Mistnost M 4/06 (2.07)</w:t>
        </w:r>
      </w:hyperlink>
      <w:hyperlink w:anchor="_2szc72q">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szc72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 name=""/>
                <a:graphic>
                  <a:graphicData uri="http://schemas.microsoft.com/office/word/2010/wordprocessingShape">
                    <wps:wsp>
                      <wps:cNvSpPr/>
                      <wps:cNvPr id="16" name="Shape 16"/>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 name="image15.png"/>
                <a:graphic>
                  <a:graphicData uri="http://schemas.openxmlformats.org/drawingml/2006/picture">
                    <pic:pic>
                      <pic:nvPicPr>
                        <pic:cNvPr id="0" name="image1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506" w:firstLine="0"/>
        <w:jc w:val="left"/>
        <w:rPr/>
      </w:pPr>
      <w:r w:rsidDel="00000000" w:rsidR="00000000" w:rsidRPr="00000000">
        <w:rPr>
          <w:rtl w:val="0"/>
        </w:rPr>
      </w:r>
    </w:p>
    <w:p w:rsidR="00000000" w:rsidDel="00000000" w:rsidP="00000000" w:rsidRDefault="00000000" w:rsidRPr="00000000" w14:paraId="00000087">
      <w:pPr>
        <w:tabs>
          <w:tab w:val="left" w:leader="none" w:pos="10166"/>
        </w:tabs>
        <w:spacing w:before="60" w:lineRule="auto"/>
        <w:ind w:left="1853" w:firstLine="0"/>
        <w:rPr/>
      </w:pPr>
      <w:r w:rsidDel="00000000" w:rsidR="00000000" w:rsidRPr="00000000">
        <w:rPr>
          <w:rtl w:val="0"/>
        </w:rPr>
        <w:t xml:space="preserve">Popis technologie </w:t>
      </w:r>
      <w:hyperlink w:anchor="_3s49zyc">
        <w:r w:rsidDel="00000000" w:rsidR="00000000" w:rsidRPr="00000000">
          <w:rPr>
            <w:rtl w:val="0"/>
          </w:rPr>
          <w:t xml:space="preserve">(AVT 4/08) až (AVT 4/11)</w:t>
        </w:r>
      </w:hyperlink>
      <w:r w:rsidDel="00000000" w:rsidR="00000000" w:rsidRPr="00000000">
        <w:rPr>
          <w:rtl w:val="0"/>
        </w:rPr>
        <w:t xml:space="preserve">28</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66"/>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3s49zy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pro AVT 4/08 az (AVT 4/11)</w:t>
        </w:r>
      </w:hyperlink>
      <w:hyperlink w:anchor="_3s49zyc">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3s49zy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28</w:t>
        </w:r>
      </w:hyperlink>
      <w:r w:rsidDel="00000000" w:rsidR="00000000" w:rsidRPr="00000000">
        <w:rPr>
          <w:rtl w:val="0"/>
        </w:rPr>
      </w:r>
    </w:p>
    <w:p w:rsidR="00000000" w:rsidDel="00000000" w:rsidP="00000000" w:rsidRDefault="00000000" w:rsidRPr="00000000" w14:paraId="00000089">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left" w:leader="none" w:pos="10189"/>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5/01 (2.03c)</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29</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6" name=""/>
                <a:graphic>
                  <a:graphicData uri="http://schemas.microsoft.com/office/word/2010/wordprocessingShape">
                    <wps:wsp>
                      <wps:cNvSpPr/>
                      <wps:cNvPr id="17" name="Shape 17"/>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6" name="image16.png"/>
                <a:graphic>
                  <a:graphicData uri="http://schemas.openxmlformats.org/drawingml/2006/picture">
                    <pic:pic>
                      <pic:nvPicPr>
                        <pic:cNvPr id="0" name="image1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5/01)</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29</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27" name=""/>
                <a:graphic>
                  <a:graphicData uri="http://schemas.microsoft.com/office/word/2010/wordprocessingShape">
                    <wps:wsp>
                      <wps:cNvSpPr/>
                      <wps:cNvPr id="28" name="Shape 2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27" name="image27.png"/>
                <a:graphic>
                  <a:graphicData uri="http://schemas.openxmlformats.org/drawingml/2006/picture">
                    <pic:pic>
                      <pic:nvPicPr>
                        <pic:cNvPr id="0" name="image2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79ka6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5/01)</w:t>
        </w:r>
      </w:hyperlink>
      <w:hyperlink w:anchor="_279ka65">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79ka6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28" name=""/>
                <a:graphic>
                  <a:graphicData uri="http://schemas.microsoft.com/office/word/2010/wordprocessingShape">
                    <wps:wsp>
                      <wps:cNvSpPr/>
                      <wps:cNvPr id="29" name="Shape 2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28" name="image28.png"/>
                <a:graphic>
                  <a:graphicData uri="http://schemas.openxmlformats.org/drawingml/2006/picture">
                    <pic:pic>
                      <pic:nvPicPr>
                        <pic:cNvPr id="0" name="image2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8C">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left" w:leader="none" w:pos="10189"/>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5/02 (2.03b)</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29</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29" name=""/>
                <a:graphic>
                  <a:graphicData uri="http://schemas.microsoft.com/office/word/2010/wordprocessingShape">
                    <wps:wsp>
                      <wps:cNvSpPr/>
                      <wps:cNvPr id="30" name="Shape 30"/>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29" name="image29.png"/>
                <a:graphic>
                  <a:graphicData uri="http://schemas.openxmlformats.org/drawingml/2006/picture">
                    <pic:pic>
                      <pic:nvPicPr>
                        <pic:cNvPr id="0" name="image2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5/06)</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29</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0" name=""/>
                <a:graphic>
                  <a:graphicData uri="http://schemas.microsoft.com/office/word/2010/wordprocessingShape">
                    <wps:wsp>
                      <wps:cNvSpPr/>
                      <wps:cNvPr id="31" name="Shape 3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0" name="image30.png"/>
                <a:graphic>
                  <a:graphicData uri="http://schemas.openxmlformats.org/drawingml/2006/picture">
                    <pic:pic>
                      <pic:nvPicPr>
                        <pic:cNvPr id="0" name="image3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meukd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5/06)</w:t>
        </w:r>
      </w:hyperlink>
      <w:hyperlink w:anchor="_meukdy">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meukd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23" name=""/>
                <a:graphic>
                  <a:graphicData uri="http://schemas.microsoft.com/office/word/2010/wordprocessingShape">
                    <wps:wsp>
                      <wps:cNvSpPr/>
                      <wps:cNvPr id="24" name="Shape 2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23" name="image23.png"/>
                <a:graphic>
                  <a:graphicData uri="http://schemas.openxmlformats.org/drawingml/2006/picture">
                    <pic:pic>
                      <pic:nvPicPr>
                        <pic:cNvPr id="0" name="image2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6ei31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5/12)</w:t>
        </w:r>
      </w:hyperlink>
      <w:hyperlink w:anchor="_36ei31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6ei31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29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 name=""/>
                <a:graphic>
                  <a:graphicData uri="http://schemas.microsoft.com/office/word/2010/wordprocessingShape">
                    <wps:wsp>
                      <wps:cNvSpPr/>
                      <wps:cNvPr id="9" name="Shape 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8" name="image8.png"/>
                <a:graphic>
                  <a:graphicData uri="http://schemas.openxmlformats.org/drawingml/2006/picture">
                    <pic:pic>
                      <pic:nvPicPr>
                        <pic:cNvPr id="0" name="image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ljsd9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5/12)</w:t>
        </w:r>
      </w:hyperlink>
      <w:hyperlink w:anchor="_1ljsd9k">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ljsd9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9" name=""/>
                <a:graphic>
                  <a:graphicData uri="http://schemas.microsoft.com/office/word/2010/wordprocessingShape">
                    <wps:wsp>
                      <wps:cNvSpPr/>
                      <wps:cNvPr id="10" name="Shape 1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9" name="image9.png"/>
                <a:graphic>
                  <a:graphicData uri="http://schemas.openxmlformats.org/drawingml/2006/picture">
                    <pic:pic>
                      <pic:nvPicPr>
                        <pic:cNvPr id="0" name="image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1">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left" w:leader="none" w:pos="10189"/>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45jfvx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5/03 (2.04)</w:t>
        </w:r>
      </w:hyperlink>
      <w:hyperlink w:anchor="_45jfvxd">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5jfvx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0" name=""/>
                <a:graphic>
                  <a:graphicData uri="http://schemas.microsoft.com/office/word/2010/wordprocessingShape">
                    <wps:wsp>
                      <wps:cNvSpPr/>
                      <wps:cNvPr id="11" name="Shape 11"/>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0" name="image10.png"/>
                <a:graphic>
                  <a:graphicData uri="http://schemas.openxmlformats.org/drawingml/2006/picture">
                    <pic:pic>
                      <pic:nvPicPr>
                        <pic:cNvPr id="0" name="image1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koq65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5/15) a (AVT 5/16)</w:t>
        </w:r>
      </w:hyperlink>
      <w:hyperlink w:anchor="_2koq656">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koq65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 name=""/>
                <a:graphic>
                  <a:graphicData uri="http://schemas.microsoft.com/office/word/2010/wordprocessingShape">
                    <wps:wsp>
                      <wps:cNvSpPr/>
                      <wps:cNvPr id="2" name="Shape 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 name="image1.png"/>
                <a:graphic>
                  <a:graphicData uri="http://schemas.openxmlformats.org/drawingml/2006/picture">
                    <pic:pic>
                      <pic:nvPicPr>
                        <pic:cNvPr id="0" name="image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zu0gcz">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5/15) a (AVT 5/16)</w:t>
        </w:r>
      </w:hyperlink>
      <w:hyperlink w:anchor="_zu0gcz">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zu0gcz">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2" name=""/>
                <a:graphic>
                  <a:graphicData uri="http://schemas.microsoft.com/office/word/2010/wordprocessingShape">
                    <wps:wsp>
                      <wps:cNvSpPr/>
                      <wps:cNvPr id="3" name="Shape 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2" name="image2.png"/>
                <a:graphic>
                  <a:graphicData uri="http://schemas.openxmlformats.org/drawingml/2006/picture">
                    <pic:pic>
                      <pic:nvPicPr>
                        <pic:cNvPr id="0" name="image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jtnz0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5/22)</w:t>
        </w:r>
      </w:hyperlink>
      <w:hyperlink w:anchor="_3jtnz0s">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jtnz0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 name=""/>
                <a:graphic>
                  <a:graphicData uri="http://schemas.microsoft.com/office/word/2010/wordprocessingShape">
                    <wps:wsp>
                      <wps:cNvSpPr/>
                      <wps:cNvPr id="4" name="Shape 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 name="image3.png"/>
                <a:graphic>
                  <a:graphicData uri="http://schemas.openxmlformats.org/drawingml/2006/picture">
                    <pic:pic>
                      <pic:nvPicPr>
                        <pic:cNvPr id="0" name="image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yyy98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5/17) až (AVT 5/23)</w:t>
        </w:r>
      </w:hyperlink>
      <w:hyperlink w:anchor="_1yyy98l">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yyy98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4" name=""/>
                <a:graphic>
                  <a:graphicData uri="http://schemas.microsoft.com/office/word/2010/wordprocessingShape">
                    <wps:wsp>
                      <wps:cNvSpPr/>
                      <wps:cNvPr id="5" name="Shape 5"/>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4" name="image4.png"/>
                <a:graphic>
                  <a:graphicData uri="http://schemas.openxmlformats.org/drawingml/2006/picture">
                    <pic:pic>
                      <pic:nvPicPr>
                        <pic:cNvPr id="0" name="image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6">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153"/>
          <w:tab w:val="left" w:leader="none" w:pos="10189"/>
        </w:tabs>
        <w:spacing w:after="0" w:before="60" w:line="240" w:lineRule="auto"/>
        <w:ind w:left="2153" w:right="0" w:hanging="660"/>
        <w:jc w:val="left"/>
        <w:rPr>
          <w:rFonts w:ascii="Arial" w:cs="Arial" w:eastAsia="Arial" w:hAnsi="Arial"/>
          <w:b w:val="1"/>
          <w:i w:val="0"/>
          <w:smallCaps w:val="0"/>
          <w:strike w:val="0"/>
          <w:color w:val="1154cc"/>
          <w:sz w:val="20"/>
          <w:szCs w:val="20"/>
          <w:u w:val="none"/>
          <w:shd w:fill="auto" w:val="clear"/>
          <w:vertAlign w:val="baseline"/>
        </w:rPr>
      </w:pPr>
      <w:hyperlink w:anchor="_4iylrw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5/04 (2.10)</w:t>
        </w:r>
      </w:hyperlink>
      <w:hyperlink w:anchor="_4iylrwe">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iylrw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5" name=""/>
                <a:graphic>
                  <a:graphicData uri="http://schemas.microsoft.com/office/word/2010/wordprocessingShape">
                    <wps:wsp>
                      <wps:cNvSpPr/>
                      <wps:cNvPr id="6" name="Shape 6"/>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5" name="image5.png"/>
                <a:graphic>
                  <a:graphicData uri="http://schemas.openxmlformats.org/drawingml/2006/picture">
                    <pic:pic>
                      <pic:nvPicPr>
                        <pic:cNvPr id="0" name="image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y3w24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(AR AVT 5/18) až (AR AVT 5/22)</w:t>
        </w:r>
      </w:hyperlink>
      <w:hyperlink w:anchor="_2y3w247">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y3w24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 name=""/>
                <a:graphic>
                  <a:graphicData uri="http://schemas.microsoft.com/office/word/2010/wordprocessingShape">
                    <wps:wsp>
                      <wps:cNvSpPr/>
                      <wps:cNvPr id="7" name="Shape 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 name="image6.png"/>
                <a:graphic>
                  <a:graphicData uri="http://schemas.openxmlformats.org/drawingml/2006/picture">
                    <pic:pic>
                      <pic:nvPicPr>
                        <pic:cNvPr id="0" name="image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d96cc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(AR AVT 5/18) až (AR AVT 5/22)</w:t>
        </w:r>
      </w:hyperlink>
      <w:hyperlink w:anchor="_1d96cc0">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d96cc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 name=""/>
                <a:graphic>
                  <a:graphicData uri="http://schemas.microsoft.com/office/word/2010/wordprocessingShape">
                    <wps:wsp>
                      <wps:cNvSpPr/>
                      <wps:cNvPr id="8" name="Shape 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7" name="image7.png"/>
                <a:graphic>
                  <a:graphicData uri="http://schemas.openxmlformats.org/drawingml/2006/picture">
                    <pic:pic>
                      <pic:nvPicPr>
                        <pic:cNvPr id="0" name="image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9">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142"/>
          <w:tab w:val="left" w:leader="none" w:pos="10189"/>
        </w:tabs>
        <w:spacing w:after="0" w:before="60" w:line="240" w:lineRule="auto"/>
        <w:ind w:left="2142" w:right="0" w:hanging="649"/>
        <w:jc w:val="left"/>
        <w:rPr>
          <w:rFonts w:ascii="Arial" w:cs="Arial" w:eastAsia="Arial" w:hAnsi="Arial"/>
          <w:b w:val="1"/>
          <w:i w:val="0"/>
          <w:smallCaps w:val="0"/>
          <w:strike w:val="0"/>
          <w:color w:val="1154cc"/>
          <w:sz w:val="20"/>
          <w:szCs w:val="20"/>
          <w:u w:val="none"/>
          <w:shd w:fill="auto" w:val="clear"/>
          <w:vertAlign w:val="baseline"/>
        </w:rPr>
      </w:pPr>
      <w:hyperlink w:anchor="_3x8tuz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6/01 (2.24)</w:t>
        </w:r>
      </w:hyperlink>
      <w:hyperlink w:anchor="_3x8tuzt">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x8tuz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57" name=""/>
                <a:graphic>
                  <a:graphicData uri="http://schemas.microsoft.com/office/word/2010/wordprocessingShape">
                    <wps:wsp>
                      <wps:cNvSpPr/>
                      <wps:cNvPr id="58" name="Shape 58"/>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57" name="image57.png"/>
                <a:graphic>
                  <a:graphicData uri="http://schemas.openxmlformats.org/drawingml/2006/picture">
                    <pic:pic>
                      <pic:nvPicPr>
                        <pic:cNvPr id="0" name="image5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189"/>
        </w:tabs>
        <w:spacing w:after="2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ce457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6/01), (AVT 6/03) až (AVT 6/05)</w:t>
        </w:r>
      </w:hyperlink>
      <w:hyperlink w:anchor="_2ce457m">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ce457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58" name=""/>
                <a:graphic>
                  <a:graphicData uri="http://schemas.microsoft.com/office/word/2010/wordprocessingShape">
                    <wps:wsp>
                      <wps:cNvSpPr/>
                      <wps:cNvPr id="59" name="Shape 5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58" name="image58.png"/>
                <a:graphic>
                  <a:graphicData uri="http://schemas.openxmlformats.org/drawingml/2006/picture">
                    <pic:pic>
                      <pic:nvPicPr>
                        <pic:cNvPr id="0" name="image5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7"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rjeff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6/01), (AVT 6/03) až (AVT 6/05)</w:t>
        </w:r>
      </w:hyperlink>
      <w:hyperlink w:anchor="_rjefff">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rjeff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59" name=""/>
                <a:graphic>
                  <a:graphicData uri="http://schemas.microsoft.com/office/word/2010/wordprocessingShape">
                    <wps:wsp>
                      <wps:cNvSpPr/>
                      <wps:cNvPr id="60" name="Shape 6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59" name="image59.png"/>
                <a:graphic>
                  <a:graphicData uri="http://schemas.openxmlformats.org/drawingml/2006/picture">
                    <pic:pic>
                      <pic:nvPicPr>
                        <pic:cNvPr id="0" name="image5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bj1y3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6/06) a (AVT 6/07)</w:t>
        </w:r>
      </w:hyperlink>
      <w:hyperlink w:anchor="_3bj1y38">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bj1y3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0" name=""/>
                <a:graphic>
                  <a:graphicData uri="http://schemas.microsoft.com/office/word/2010/wordprocessingShape">
                    <wps:wsp>
                      <wps:cNvSpPr/>
                      <wps:cNvPr id="61" name="Shape 6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60" name="image60.png"/>
                <a:graphic>
                  <a:graphicData uri="http://schemas.openxmlformats.org/drawingml/2006/picture">
                    <pic:pic>
                      <pic:nvPicPr>
                        <pic:cNvPr id="0" name="image6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qoc8b1">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6/06) a (AVT 6/07)</w:t>
        </w:r>
      </w:hyperlink>
      <w:hyperlink w:anchor="_1qoc8b1">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qoc8b1">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51" name=""/>
                <a:graphic>
                  <a:graphicData uri="http://schemas.microsoft.com/office/word/2010/wordprocessingShape">
                    <wps:wsp>
                      <wps:cNvSpPr/>
                      <wps:cNvPr id="52" name="Shape 5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51" name="image51.png"/>
                <a:graphic>
                  <a:graphicData uri="http://schemas.openxmlformats.org/drawingml/2006/picture">
                    <pic:pic>
                      <pic:nvPicPr>
                        <pic:cNvPr id="0" name="image5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6/08)</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52" name=""/>
                <a:graphic>
                  <a:graphicData uri="http://schemas.microsoft.com/office/word/2010/wordprocessingShape">
                    <wps:wsp>
                      <wps:cNvSpPr/>
                      <wps:cNvPr id="53" name="Shape 5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52" name="image52.png"/>
                <a:graphic>
                  <a:graphicData uri="http://schemas.openxmlformats.org/drawingml/2006/picture">
                    <pic:pic>
                      <pic:nvPicPr>
                        <pic:cNvPr id="0" name="image5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anzqy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6/08)</w:t>
        </w:r>
      </w:hyperlink>
      <w:hyperlink w:anchor="_4anzqyu">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anzqy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53" name=""/>
                <a:graphic>
                  <a:graphicData uri="http://schemas.microsoft.com/office/word/2010/wordprocessingShape">
                    <wps:wsp>
                      <wps:cNvSpPr/>
                      <wps:cNvPr id="54" name="Shape 5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53" name="image53.png"/>
                <a:graphic>
                  <a:graphicData uri="http://schemas.openxmlformats.org/drawingml/2006/picture">
                    <pic:pic>
                      <pic:nvPicPr>
                        <pic:cNvPr id="0" name="image5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pta16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6/09) a (AVT 6/10)</w:t>
        </w:r>
      </w:hyperlink>
      <w:hyperlink w:anchor="_2pta16n">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pta16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54" name=""/>
                <a:graphic>
                  <a:graphicData uri="http://schemas.microsoft.com/office/word/2010/wordprocessingShape">
                    <wps:wsp>
                      <wps:cNvSpPr/>
                      <wps:cNvPr id="55" name="Shape 55"/>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54" name="image54.png"/>
                <a:graphic>
                  <a:graphicData uri="http://schemas.openxmlformats.org/drawingml/2006/picture">
                    <pic:pic>
                      <pic:nvPicPr>
                        <pic:cNvPr id="0" name="image5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4ykbe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6/09) a (AVT 6/10)</w:t>
        </w:r>
      </w:hyperlink>
      <w:hyperlink w:anchor="_14ykbeg">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4ykbe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55" name=""/>
                <a:graphic>
                  <a:graphicData uri="http://schemas.microsoft.com/office/word/2010/wordprocessingShape">
                    <wps:wsp>
                      <wps:cNvSpPr/>
                      <wps:cNvPr id="56" name="Shape 5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55" name="image55.png"/>
                <a:graphic>
                  <a:graphicData uri="http://schemas.openxmlformats.org/drawingml/2006/picture">
                    <pic:pic>
                      <pic:nvPicPr>
                        <pic:cNvPr id="0" name="image5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6/11)</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56" name=""/>
                <a:graphic>
                  <a:graphicData uri="http://schemas.microsoft.com/office/word/2010/wordprocessingShape">
                    <wps:wsp>
                      <wps:cNvSpPr/>
                      <wps:cNvPr id="57" name="Shape 5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56" name="image56.png"/>
                <a:graphic>
                  <a:graphicData uri="http://schemas.openxmlformats.org/drawingml/2006/picture">
                    <pic:pic>
                      <pic:nvPicPr>
                        <pic:cNvPr id="0" name="image5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oy7u2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6/11)</w:t>
        </w:r>
      </w:hyperlink>
      <w:hyperlink w:anchor="_3oy7u29">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oy7u2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6" name=""/>
                <a:graphic>
                  <a:graphicData uri="http://schemas.microsoft.com/office/word/2010/wordprocessingShape">
                    <wps:wsp>
                      <wps:cNvSpPr/>
                      <wps:cNvPr id="37" name="Shape 3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6" name="image36.png"/>
                <a:graphic>
                  <a:graphicData uri="http://schemas.openxmlformats.org/drawingml/2006/picture">
                    <pic:pic>
                      <pic:nvPicPr>
                        <pic:cNvPr id="0" name="image3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43i4a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6/12) a (AVT 6/13)</w:t>
        </w:r>
      </w:hyperlink>
      <w:hyperlink w:anchor="_243i4a2">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43i4a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7" name=""/>
                <a:graphic>
                  <a:graphicData uri="http://schemas.microsoft.com/office/word/2010/wordprocessingShape">
                    <wps:wsp>
                      <wps:cNvSpPr/>
                      <wps:cNvPr id="38" name="Shape 3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7" name="image37.png"/>
                <a:graphic>
                  <a:graphicData uri="http://schemas.openxmlformats.org/drawingml/2006/picture">
                    <pic:pic>
                      <pic:nvPicPr>
                        <pic:cNvPr id="0" name="image3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j8seh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6/12) a (AVT 6/13)</w:t>
        </w:r>
      </w:hyperlink>
      <w:hyperlink w:anchor="_j8sehv">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j8seh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8" name=""/>
                <a:graphic>
                  <a:graphicData uri="http://schemas.microsoft.com/office/word/2010/wordprocessingShape">
                    <wps:wsp>
                      <wps:cNvSpPr/>
                      <wps:cNvPr id="39" name="Shape 3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8" name="image38.png"/>
                <a:graphic>
                  <a:graphicData uri="http://schemas.openxmlformats.org/drawingml/2006/picture">
                    <pic:pic>
                      <pic:nvPicPr>
                        <pic:cNvPr id="0" name="image3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6/14)</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9" name=""/>
                <a:graphic>
                  <a:graphicData uri="http://schemas.microsoft.com/office/word/2010/wordprocessingShape">
                    <wps:wsp>
                      <wps:cNvSpPr/>
                      <wps:cNvPr id="40" name="Shape 4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9" name="image39.png"/>
                <a:graphic>
                  <a:graphicData uri="http://schemas.openxmlformats.org/drawingml/2006/picture">
                    <pic:pic>
                      <pic:nvPicPr>
                        <pic:cNvPr id="0" name="image3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38fx5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6/14)</w:t>
        </w:r>
      </w:hyperlink>
      <w:hyperlink w:anchor="_338fx5o">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38fx5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0" name=""/>
                <a:graphic>
                  <a:graphicData uri="http://schemas.microsoft.com/office/word/2010/wordprocessingShape">
                    <wps:wsp>
                      <wps:cNvSpPr/>
                      <wps:cNvPr id="41" name="Shape 4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40" name="image40.png"/>
                <a:graphic>
                  <a:graphicData uri="http://schemas.openxmlformats.org/drawingml/2006/picture">
                    <pic:pic>
                      <pic:nvPicPr>
                        <pic:cNvPr id="0" name="image4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idq7d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6/15) a (AVT 6/16)</w:t>
        </w:r>
      </w:hyperlink>
      <w:hyperlink w:anchor="_1idq7dh">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idq7d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1" name=""/>
                <a:graphic>
                  <a:graphicData uri="http://schemas.microsoft.com/office/word/2010/wordprocessingShape">
                    <wps:wsp>
                      <wps:cNvSpPr/>
                      <wps:cNvPr id="32" name="Shape 3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1" name="image31.png"/>
                <a:graphic>
                  <a:graphicData uri="http://schemas.openxmlformats.org/drawingml/2006/picture">
                    <pic:pic>
                      <pic:nvPicPr>
                        <pic:cNvPr id="0" name="image3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2ddq1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6/15) a (AVT 6/16)</w:t>
        </w:r>
      </w:hyperlink>
      <w:hyperlink w:anchor="_42ddq1a">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2ddq1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2" name=""/>
                <a:graphic>
                  <a:graphicData uri="http://schemas.microsoft.com/office/word/2010/wordprocessingShape">
                    <wps:wsp>
                      <wps:cNvSpPr/>
                      <wps:cNvPr id="33" name="Shape 3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2" name="image32.png"/>
                <a:graphic>
                  <a:graphicData uri="http://schemas.openxmlformats.org/drawingml/2006/picture">
                    <pic:pic>
                      <pic:nvPicPr>
                        <pic:cNvPr id="0" name="image3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6/17)</w:t>
      </w: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33</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3" name=""/>
                <a:graphic>
                  <a:graphicData uri="http://schemas.microsoft.com/office/word/2010/wordprocessingShape">
                    <wps:wsp>
                      <wps:cNvSpPr/>
                      <wps:cNvPr id="34" name="Shape 3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33" name="image33.png"/>
                <a:graphic>
                  <a:graphicData uri="http://schemas.openxmlformats.org/drawingml/2006/picture">
                    <pic:pic>
                      <pic:nvPicPr>
                        <pic:cNvPr id="0" name="image3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hio09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6/17)</w:t>
        </w:r>
      </w:hyperlink>
      <w:hyperlink w:anchor="_2hio093">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hio09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4" name=""/>
                <a:graphic>
                  <a:graphicData uri="http://schemas.microsoft.com/office/word/2010/wordprocessingShape">
                    <wps:wsp>
                      <wps:cNvSpPr/>
                      <wps:cNvPr id="35" name="Shape 35"/>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34" name="image34.png"/>
                <a:graphic>
                  <a:graphicData uri="http://schemas.openxmlformats.org/drawingml/2006/picture">
                    <pic:pic>
                      <pic:nvPicPr>
                        <pic:cNvPr id="0" name="image3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wnyag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6/18)</w:t>
        </w:r>
      </w:hyperlink>
      <w:hyperlink w:anchor="_wnyagw">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wnyag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33</w:t>
        </w:r>
      </w:hyperlink>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3gnlt4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6/18)</w:t>
        </w:r>
      </w:hyperlink>
      <w:hyperlink w:anchor="_3gnlt4p">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3gnlt4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33</w:t>
        </w:r>
      </w:hyperlink>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1vsw3c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6/19)</w:t>
        </w:r>
      </w:hyperlink>
      <w:hyperlink w:anchor="_1vsw3ci">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1vsw3c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33</w:t>
        </w:r>
      </w:hyperlink>
      <w:r w:rsidDel="00000000" w:rsidR="00000000" w:rsidRPr="00000000">
        <w:rPr>
          <w:rtl w:val="0"/>
        </w:rPr>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4fsjm0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Obsah AV (AVT 6/19)</w:t>
        </w:r>
      </w:hyperlink>
      <w:hyperlink w:anchor="_4fsjm0b">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4fsjm0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33</w:t>
        </w:r>
      </w:hyperlink>
      <w:r w:rsidDel="00000000" w:rsidR="00000000" w:rsidRPr="00000000">
        <w:rPr>
          <w:rtl w:val="0"/>
        </w:rPr>
      </w:r>
    </w:p>
    <w:p w:rsidR="00000000" w:rsidDel="00000000" w:rsidP="00000000" w:rsidRDefault="00000000" w:rsidRPr="00000000" w14:paraId="000000B0">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uxtw84">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Nadzemní podlaží (3.NP)</w:t>
        </w:r>
      </w:hyperlink>
      <w:hyperlink w:anchor="_2uxtw84">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uxtw84">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35" name=""/>
                <a:graphic>
                  <a:graphicData uri="http://schemas.microsoft.com/office/word/2010/wordprocessingShape">
                    <wps:wsp>
                      <wps:cNvSpPr/>
                      <wps:cNvPr id="36" name="Shape 36"/>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35" name="image35.png"/>
                <a:graphic>
                  <a:graphicData uri="http://schemas.openxmlformats.org/drawingml/2006/picture">
                    <pic:pic>
                      <pic:nvPicPr>
                        <pic:cNvPr id="0" name="image3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1">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1a346fx">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7 (3.05)</w:t>
        </w:r>
      </w:hyperlink>
      <w:hyperlink w:anchor="_1a346fx">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a346fx">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73" name=""/>
                <a:graphic>
                  <a:graphicData uri="http://schemas.microsoft.com/office/word/2010/wordprocessingShape">
                    <wps:wsp>
                      <wps:cNvSpPr/>
                      <wps:cNvPr id="178" name="Shape 178"/>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73" name="image181.png"/>
                <a:graphic>
                  <a:graphicData uri="http://schemas.openxmlformats.org/drawingml/2006/picture">
                    <pic:pic>
                      <pic:nvPicPr>
                        <pic:cNvPr id="0" name="image18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u2rp3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7.1)</w:t>
        </w:r>
      </w:hyperlink>
      <w:hyperlink w:anchor="_3u2rp3q">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u2rp3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74" name=""/>
                <a:graphic>
                  <a:graphicData uri="http://schemas.microsoft.com/office/word/2010/wordprocessingShape">
                    <wps:wsp>
                      <wps:cNvSpPr/>
                      <wps:cNvPr id="179" name="Shape 17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74" name="image182.png"/>
                <a:graphic>
                  <a:graphicData uri="http://schemas.openxmlformats.org/drawingml/2006/picture">
                    <pic:pic>
                      <pic:nvPicPr>
                        <pic:cNvPr id="0" name="image18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981zbj">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7.1)</w:t>
        </w:r>
      </w:hyperlink>
      <w:hyperlink w:anchor="_2981zbj">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981zbj">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75" name=""/>
                <a:graphic>
                  <a:graphicData uri="http://schemas.microsoft.com/office/word/2010/wordprocessingShape">
                    <wps:wsp>
                      <wps:cNvSpPr/>
                      <wps:cNvPr id="180" name="Shape 18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75" name="image183.png"/>
                <a:graphic>
                  <a:graphicData uri="http://schemas.openxmlformats.org/drawingml/2006/picture">
                    <pic:pic>
                      <pic:nvPicPr>
                        <pic:cNvPr id="0" name="image18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odc9jc">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7.2) a (AVT 7.3)</w:t>
        </w:r>
      </w:hyperlink>
      <w:hyperlink w:anchor="_odc9jc">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odc9jc">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76" name=""/>
                <a:graphic>
                  <a:graphicData uri="http://schemas.microsoft.com/office/word/2010/wordprocessingShape">
                    <wps:wsp>
                      <wps:cNvSpPr/>
                      <wps:cNvPr id="181" name="Shape 18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76" name="image184.png"/>
                <a:graphic>
                  <a:graphicData uri="http://schemas.openxmlformats.org/drawingml/2006/picture">
                    <pic:pic>
                      <pic:nvPicPr>
                        <pic:cNvPr id="0" name="image18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8czs7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7.2) a (AVT 7.3)</w:t>
        </w:r>
      </w:hyperlink>
      <w:hyperlink w:anchor="_38czs75">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8czs7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77" name=""/>
                <a:graphic>
                  <a:graphicData uri="http://schemas.microsoft.com/office/word/2010/wordprocessingShape">
                    <wps:wsp>
                      <wps:cNvSpPr/>
                      <wps:cNvPr id="182" name="Shape 18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77" name="image188.png"/>
                <a:graphic>
                  <a:graphicData uri="http://schemas.openxmlformats.org/drawingml/2006/picture">
                    <pic:pic>
                      <pic:nvPicPr>
                        <pic:cNvPr id="0" name="image18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nia2e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7.4)</w:t>
        </w:r>
      </w:hyperlink>
      <w:hyperlink w:anchor="_1nia2ey">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nia2e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78" name=""/>
                <a:graphic>
                  <a:graphicData uri="http://schemas.microsoft.com/office/word/2010/wordprocessingShape">
                    <wps:wsp>
                      <wps:cNvSpPr/>
                      <wps:cNvPr id="183" name="Shape 18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78" name="image189.png"/>
                <a:graphic>
                  <a:graphicData uri="http://schemas.openxmlformats.org/drawingml/2006/picture">
                    <pic:pic>
                      <pic:nvPicPr>
                        <pic:cNvPr id="0" name="image18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7hxl2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7.4)</w:t>
        </w:r>
      </w:hyperlink>
      <w:hyperlink w:anchor="_47hxl2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7hxl2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69" name=""/>
                <a:graphic>
                  <a:graphicData uri="http://schemas.microsoft.com/office/word/2010/wordprocessingShape">
                    <wps:wsp>
                      <wps:cNvSpPr/>
                      <wps:cNvPr id="174" name="Shape 17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69" name="image177.png"/>
                <a:graphic>
                  <a:graphicData uri="http://schemas.openxmlformats.org/drawingml/2006/picture">
                    <pic:pic>
                      <pic:nvPicPr>
                        <pic:cNvPr id="0" name="image17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8">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2mn7va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8 (3.04)</w:t>
        </w:r>
      </w:hyperlink>
      <w:hyperlink w:anchor="_2mn7vak">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mn7va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70" name=""/>
                <a:graphic>
                  <a:graphicData uri="http://schemas.microsoft.com/office/word/2010/wordprocessingShape">
                    <wps:wsp>
                      <wps:cNvSpPr/>
                      <wps:cNvPr id="175" name="Shape 175"/>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70" name="image178.png"/>
                <a:graphic>
                  <a:graphicData uri="http://schemas.openxmlformats.org/drawingml/2006/picture">
                    <pic:pic>
                      <pic:nvPicPr>
                        <pic:cNvPr id="0" name="image17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1si5i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8.1) až (AVT 8.3)</w:t>
        </w:r>
      </w:hyperlink>
      <w:hyperlink w:anchor="_11si5id">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1si5i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34</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71" name=""/>
                <a:graphic>
                  <a:graphicData uri="http://schemas.microsoft.com/office/word/2010/wordprocessingShape">
                    <wps:wsp>
                      <wps:cNvSpPr/>
                      <wps:cNvPr id="176" name="Shape 17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71" name="image179.png"/>
                <a:graphic>
                  <a:graphicData uri="http://schemas.openxmlformats.org/drawingml/2006/picture">
                    <pic:pic>
                      <pic:nvPicPr>
                        <pic:cNvPr id="0" name="image17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ls5o6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8.1) až (AVT 8.3)</w:t>
        </w:r>
      </w:hyperlink>
      <w:hyperlink w:anchor="_3ls5o66">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ls5o6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72" name=""/>
                <a:graphic>
                  <a:graphicData uri="http://schemas.microsoft.com/office/word/2010/wordprocessingShape">
                    <wps:wsp>
                      <wps:cNvSpPr/>
                      <wps:cNvPr id="177" name="Shape 17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72" name="image180.png"/>
                <a:graphic>
                  <a:graphicData uri="http://schemas.openxmlformats.org/drawingml/2006/picture">
                    <pic:pic>
                      <pic:nvPicPr>
                        <pic:cNvPr id="0" name="image18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0"/>
          <w:i w:val="0"/>
          <w:smallCaps w:val="0"/>
          <w:strike w:val="0"/>
          <w:color w:val="000000"/>
          <w:sz w:val="22"/>
          <w:szCs w:val="22"/>
          <w:u w:val="none"/>
          <w:shd w:fill="auto" w:val="clear"/>
          <w:vertAlign w:val="baseline"/>
        </w:rPr>
      </w:pPr>
      <w:hyperlink w:anchor="_20xfyd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Popis technologie (AVT 8.4)</w:t>
        </w:r>
      </w:hyperlink>
      <w:hyperlink w:anchor="_20xfydz">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hyperlink>
      <w:hyperlink w:anchor="_20xfyd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35</w:t>
        </w:r>
      </w:hyperlink>
      <w:r w:rsidDel="00000000" w:rsidR="00000000" w:rsidRPr="00000000">
        <w:rPr>
          <w:rtl w:val="0"/>
        </w:rPr>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kx3h1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8.4)</w:t>
        </w:r>
      </w:hyperlink>
      <w:hyperlink w:anchor="_4kx3h1s">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kx3h1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61" name=""/>
                <a:graphic>
                  <a:graphicData uri="http://schemas.microsoft.com/office/word/2010/wordprocessingShape">
                    <wps:wsp>
                      <wps:cNvSpPr/>
                      <wps:cNvPr id="166" name="Shape 16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61" name="image169.png"/>
                <a:graphic>
                  <a:graphicData uri="http://schemas.openxmlformats.org/drawingml/2006/picture">
                    <pic:pic>
                      <pic:nvPicPr>
                        <pic:cNvPr id="0" name="image16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D">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302dr9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9 (3.03)</w:t>
        </w:r>
      </w:hyperlink>
      <w:hyperlink w:anchor="_302dr9l">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02dr9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62" name=""/>
                <a:graphic>
                  <a:graphicData uri="http://schemas.microsoft.com/office/word/2010/wordprocessingShape">
                    <wps:wsp>
                      <wps:cNvSpPr/>
                      <wps:cNvPr id="167" name="Shape 167"/>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62" name="image170.png"/>
                <a:graphic>
                  <a:graphicData uri="http://schemas.openxmlformats.org/drawingml/2006/picture">
                    <pic:pic>
                      <pic:nvPicPr>
                        <pic:cNvPr id="0" name="image17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f7o1h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9.1) až (AVT 9.4)</w:t>
        </w:r>
      </w:hyperlink>
      <w:hyperlink w:anchor="_1f7o1he">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f7o1h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63" name=""/>
                <a:graphic>
                  <a:graphicData uri="http://schemas.microsoft.com/office/word/2010/wordprocessingShape">
                    <wps:wsp>
                      <wps:cNvSpPr/>
                      <wps:cNvPr id="168" name="Shape 16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63" name="image171.png"/>
                <a:graphic>
                  <a:graphicData uri="http://schemas.openxmlformats.org/drawingml/2006/picture">
                    <pic:pic>
                      <pic:nvPicPr>
                        <pic:cNvPr id="0" name="image17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z7bk5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9.1) až (AVT 9.4)</w:t>
        </w:r>
      </w:hyperlink>
      <w:hyperlink w:anchor="_3z7bk57">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z7bk5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64" name=""/>
                <a:graphic>
                  <a:graphicData uri="http://schemas.microsoft.com/office/word/2010/wordprocessingShape">
                    <wps:wsp>
                      <wps:cNvSpPr/>
                      <wps:cNvPr id="169" name="Shape 16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64" name="image172.png"/>
                <a:graphic>
                  <a:graphicData uri="http://schemas.openxmlformats.org/drawingml/2006/picture">
                    <pic:pic>
                      <pic:nvPicPr>
                        <pic:cNvPr id="0" name="image17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0">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2eclud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10 (3.02)</w:t>
        </w:r>
      </w:hyperlink>
      <w:hyperlink w:anchor="_2eclud0">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eclud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65" name=""/>
                <a:graphic>
                  <a:graphicData uri="http://schemas.microsoft.com/office/word/2010/wordprocessingShape">
                    <wps:wsp>
                      <wps:cNvSpPr/>
                      <wps:cNvPr id="170" name="Shape 170"/>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65" name="image173.png"/>
                <a:graphic>
                  <a:graphicData uri="http://schemas.openxmlformats.org/drawingml/2006/picture">
                    <pic:pic>
                      <pic:nvPicPr>
                        <pic:cNvPr id="0" name="image17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thw4k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10.1)</w:t>
        </w:r>
      </w:hyperlink>
      <w:hyperlink w:anchor="_thw4kt">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thw4k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66" name=""/>
                <a:graphic>
                  <a:graphicData uri="http://schemas.microsoft.com/office/word/2010/wordprocessingShape">
                    <wps:wsp>
                      <wps:cNvSpPr/>
                      <wps:cNvPr id="171" name="Shape 17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66" name="image174.png"/>
                <a:graphic>
                  <a:graphicData uri="http://schemas.openxmlformats.org/drawingml/2006/picture">
                    <pic:pic>
                      <pic:nvPicPr>
                        <pic:cNvPr id="0" name="image17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dhjn8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10.1)</w:t>
        </w:r>
      </w:hyperlink>
      <w:hyperlink w:anchor="_3dhjn8m">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dhjn8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67" name=""/>
                <a:graphic>
                  <a:graphicData uri="http://schemas.microsoft.com/office/word/2010/wordprocessingShape">
                    <wps:wsp>
                      <wps:cNvSpPr/>
                      <wps:cNvPr id="172" name="Shape 17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67" name="image175.png"/>
                <a:graphic>
                  <a:graphicData uri="http://schemas.openxmlformats.org/drawingml/2006/picture">
                    <pic:pic>
                      <pic:nvPicPr>
                        <pic:cNvPr id="0" name="image17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smtxg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10.2) až (AVT 10.4)</w:t>
        </w:r>
      </w:hyperlink>
      <w:hyperlink w:anchor="_1smtxgf">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smtxg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58" name=""/>
                <a:graphic>
                  <a:graphicData uri="http://schemas.microsoft.com/office/word/2010/wordprocessingShape">
                    <wps:wsp>
                      <wps:cNvSpPr/>
                      <wps:cNvPr id="163" name="Shape 16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58" name="image166.png"/>
                <a:graphic>
                  <a:graphicData uri="http://schemas.openxmlformats.org/drawingml/2006/picture">
                    <pic:pic>
                      <pic:nvPicPr>
                        <pic:cNvPr id="0" name="image16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4cmhg4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10.2) až (AVT 10.4)</w:t>
        </w:r>
      </w:hyperlink>
      <w:hyperlink w:anchor="_4cmhg48">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cmhg4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59" name=""/>
                <a:graphic>
                  <a:graphicData uri="http://schemas.microsoft.com/office/word/2010/wordprocessingShape">
                    <wps:wsp>
                      <wps:cNvSpPr/>
                      <wps:cNvPr id="164" name="Shape 16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59" name="image167.png"/>
                <a:graphic>
                  <a:graphicData uri="http://schemas.openxmlformats.org/drawingml/2006/picture">
                    <pic:pic>
                      <pic:nvPicPr>
                        <pic:cNvPr id="0" name="image16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rrrqc1">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10.5) až (AVT 10.7)</w:t>
        </w:r>
      </w:hyperlink>
      <w:hyperlink w:anchor="_2rrrqc1">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rrrqc1">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60" name=""/>
                <a:graphic>
                  <a:graphicData uri="http://schemas.microsoft.com/office/word/2010/wordprocessingShape">
                    <wps:wsp>
                      <wps:cNvSpPr/>
                      <wps:cNvPr id="165" name="Shape 165"/>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60" name="image168.png"/>
                <a:graphic>
                  <a:graphicData uri="http://schemas.openxmlformats.org/drawingml/2006/picture">
                    <pic:pic>
                      <pic:nvPicPr>
                        <pic:cNvPr id="0" name="image16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6x20j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10.5) až (AVT 10.7)</w:t>
        </w:r>
      </w:hyperlink>
      <w:hyperlink w:anchor="_16x20ju">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6x20j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91" name=""/>
                <a:graphic>
                  <a:graphicData uri="http://schemas.microsoft.com/office/word/2010/wordprocessingShape">
                    <wps:wsp>
                      <wps:cNvSpPr/>
                      <wps:cNvPr id="196" name="Shape 19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91" name="image202.png"/>
                <a:graphic>
                  <a:graphicData uri="http://schemas.openxmlformats.org/drawingml/2006/picture">
                    <pic:pic>
                      <pic:nvPicPr>
                        <pic:cNvPr id="0" name="image20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qwpj7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10.8) a (AVT 10.9)</w:t>
        </w:r>
      </w:hyperlink>
      <w:hyperlink w:anchor="_3qwpj7n">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qwpj7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92" name=""/>
                <a:graphic>
                  <a:graphicData uri="http://schemas.microsoft.com/office/word/2010/wordprocessingShape">
                    <wps:wsp>
                      <wps:cNvSpPr/>
                      <wps:cNvPr id="197" name="Shape 19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92" name="image203.png"/>
                <a:graphic>
                  <a:graphicData uri="http://schemas.openxmlformats.org/drawingml/2006/picture">
                    <pic:pic>
                      <pic:nvPicPr>
                        <pic:cNvPr id="0" name="image20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5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61ztf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10.8) až (AVT 10.9)</w:t>
        </w:r>
      </w:hyperlink>
      <w:hyperlink w:anchor="_261ztfg">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61ztf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93" name=""/>
                <a:graphic>
                  <a:graphicData uri="http://schemas.microsoft.com/office/word/2010/wordprocessingShape">
                    <wps:wsp>
                      <wps:cNvSpPr/>
                      <wps:cNvPr id="198" name="Shape 19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93" name="image204.png"/>
                <a:graphic>
                  <a:graphicData uri="http://schemas.openxmlformats.org/drawingml/2006/picture">
                    <pic:pic>
                      <pic:nvPicPr>
                        <pic:cNvPr id="0" name="image20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9">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7"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l7a3n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11 (3.02)</w:t>
        </w:r>
      </w:hyperlink>
      <w:hyperlink w:anchor="_l7a3n9">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l7a3n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94" name=""/>
                <a:graphic>
                  <a:graphicData uri="http://schemas.microsoft.com/office/word/2010/wordprocessingShape">
                    <wps:wsp>
                      <wps:cNvSpPr/>
                      <wps:cNvPr id="199" name="Shape 199"/>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94" name="image205.png"/>
                <a:graphic>
                  <a:graphicData uri="http://schemas.openxmlformats.org/drawingml/2006/picture">
                    <pic:pic>
                      <pic:nvPicPr>
                        <pic:cNvPr id="0" name="image20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56xmb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11.1)</w:t>
        </w:r>
      </w:hyperlink>
      <w:hyperlink w:anchor="_356xmb2">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56xmb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95" name=""/>
                <a:graphic>
                  <a:graphicData uri="http://schemas.microsoft.com/office/word/2010/wordprocessingShape">
                    <wps:wsp>
                      <wps:cNvSpPr/>
                      <wps:cNvPr id="200" name="Shape 20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95" name="image206.png"/>
                <a:graphic>
                  <a:graphicData uri="http://schemas.openxmlformats.org/drawingml/2006/picture">
                    <pic:pic>
                      <pic:nvPicPr>
                        <pic:cNvPr id="0" name="image20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kc7wi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11.1)</w:t>
        </w:r>
      </w:hyperlink>
      <w:hyperlink w:anchor="_1kc7wiv">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kc7wi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96" name=""/>
                <a:graphic>
                  <a:graphicData uri="http://schemas.microsoft.com/office/word/2010/wordprocessingShape">
                    <wps:wsp>
                      <wps:cNvSpPr/>
                      <wps:cNvPr id="201" name="Shape 20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96" name="image207.png"/>
                <a:graphic>
                  <a:graphicData uri="http://schemas.openxmlformats.org/drawingml/2006/picture">
                    <pic:pic>
                      <pic:nvPicPr>
                        <pic:cNvPr id="0" name="image20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C">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44bvf6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12 (3.02)</w:t>
        </w:r>
      </w:hyperlink>
      <w:hyperlink w:anchor="_44bvf6o">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4bvf6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97" name=""/>
                <a:graphic>
                  <a:graphicData uri="http://schemas.microsoft.com/office/word/2010/wordprocessingShape">
                    <wps:wsp>
                      <wps:cNvSpPr/>
                      <wps:cNvPr id="202" name="Shape 202"/>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97" name="image208.png"/>
                <a:graphic>
                  <a:graphicData uri="http://schemas.openxmlformats.org/drawingml/2006/picture">
                    <pic:pic>
                      <pic:nvPicPr>
                        <pic:cNvPr id="0" name="image20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jh5pe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12.1)</w:t>
        </w:r>
      </w:hyperlink>
      <w:hyperlink w:anchor="_2jh5peh">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jh5pe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39</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98" name=""/>
                <a:graphic>
                  <a:graphicData uri="http://schemas.microsoft.com/office/word/2010/wordprocessingShape">
                    <wps:wsp>
                      <wps:cNvSpPr/>
                      <wps:cNvPr id="203" name="Shape 20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98" name="image209.png"/>
                <a:graphic>
                  <a:graphicData uri="http://schemas.openxmlformats.org/drawingml/2006/picture">
                    <pic:pic>
                      <pic:nvPicPr>
                        <pic:cNvPr id="0" name="image20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ymfzm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12.1)</w:t>
        </w:r>
      </w:hyperlink>
      <w:hyperlink w:anchor="_ymfzma">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ymfzm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9" name=""/>
                <a:graphic>
                  <a:graphicData uri="http://schemas.microsoft.com/office/word/2010/wordprocessingShape">
                    <wps:wsp>
                      <wps:cNvSpPr/>
                      <wps:cNvPr id="194" name="Shape 194"/>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9" name="image200.png"/>
                <a:graphic>
                  <a:graphicData uri="http://schemas.openxmlformats.org/drawingml/2006/picture">
                    <pic:pic>
                      <pic:nvPicPr>
                        <pic:cNvPr id="0" name="image20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im3ia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12.2)</w:t>
        </w:r>
      </w:hyperlink>
      <w:hyperlink w:anchor="_3im3ia3">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im3ia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90" name=""/>
                <a:graphic>
                  <a:graphicData uri="http://schemas.microsoft.com/office/word/2010/wordprocessingShape">
                    <wps:wsp>
                      <wps:cNvSpPr/>
                      <wps:cNvPr id="195" name="Shape 195"/>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90" name="image201.png"/>
                <a:graphic>
                  <a:graphicData uri="http://schemas.openxmlformats.org/drawingml/2006/picture">
                    <pic:pic>
                      <pic:nvPicPr>
                        <pic:cNvPr id="0" name="image20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xrdshw">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12.2)</w:t>
        </w:r>
      </w:hyperlink>
      <w:hyperlink w:anchor="_1xrdshw">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xrdshw">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8" name=""/>
                <a:graphic>
                  <a:graphicData uri="http://schemas.microsoft.com/office/word/2010/wordprocessingShape">
                    <wps:wsp>
                      <wps:cNvSpPr/>
                      <wps:cNvPr id="193" name="Shape 193"/>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8" name="image199.png"/>
                <a:graphic>
                  <a:graphicData uri="http://schemas.openxmlformats.org/drawingml/2006/picture">
                    <pic:pic>
                      <pic:nvPicPr>
                        <pic:cNvPr id="0" name="image19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1">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4hr1b5p">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14 (3.01)</w:t>
        </w:r>
      </w:hyperlink>
      <w:hyperlink w:anchor="_4hr1b5p">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hr1b5p">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80" name=""/>
                <a:graphic>
                  <a:graphicData uri="http://schemas.microsoft.com/office/word/2010/wordprocessingShape">
                    <wps:wsp>
                      <wps:cNvSpPr/>
                      <wps:cNvPr id="185" name="Shape 185"/>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80" name="image191.png"/>
                <a:graphic>
                  <a:graphicData uri="http://schemas.openxmlformats.org/drawingml/2006/picture">
                    <pic:pic>
                      <pic:nvPicPr>
                        <pic:cNvPr id="0" name="image19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wwbldi">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14.1)</w:t>
        </w:r>
      </w:hyperlink>
      <w:hyperlink w:anchor="_2wwbldi">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wwbldi">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1" name=""/>
                <a:graphic>
                  <a:graphicData uri="http://schemas.microsoft.com/office/word/2010/wordprocessingShape">
                    <wps:wsp>
                      <wps:cNvSpPr/>
                      <wps:cNvPr id="186" name="Shape 186"/>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1" name="image192.png"/>
                <a:graphic>
                  <a:graphicData uri="http://schemas.openxmlformats.org/drawingml/2006/picture">
                    <pic:pic>
                      <pic:nvPicPr>
                        <pic:cNvPr id="0" name="image19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c1lvlb">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14.1)</w:t>
        </w:r>
      </w:hyperlink>
      <w:hyperlink w:anchor="_1c1lvlb">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c1lvlb">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40</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82" name=""/>
                <a:graphic>
                  <a:graphicData uri="http://schemas.microsoft.com/office/word/2010/wordprocessingShape">
                    <wps:wsp>
                      <wps:cNvSpPr/>
                      <wps:cNvPr id="187" name="Shape 187"/>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82" name="image193.png"/>
                <a:graphic>
                  <a:graphicData uri="http://schemas.openxmlformats.org/drawingml/2006/picture">
                    <pic:pic>
                      <pic:nvPicPr>
                        <pic:cNvPr id="0" name="image19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w19e94">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14.2)</w:t>
        </w:r>
      </w:hyperlink>
      <w:hyperlink w:anchor="_3w19e94">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w19e94">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3" name=""/>
                <a:graphic>
                  <a:graphicData uri="http://schemas.microsoft.com/office/word/2010/wordprocessingShape">
                    <wps:wsp>
                      <wps:cNvSpPr/>
                      <wps:cNvPr id="188" name="Shape 188"/>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3" name="image194.png"/>
                <a:graphic>
                  <a:graphicData uri="http://schemas.openxmlformats.org/drawingml/2006/picture">
                    <pic:pic>
                      <pic:nvPicPr>
                        <pic:cNvPr id="0" name="image19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b6jogx">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14.2)</w:t>
        </w:r>
      </w:hyperlink>
      <w:hyperlink w:anchor="_2b6jogx">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b6jogx">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84" name=""/>
                <a:graphic>
                  <a:graphicData uri="http://schemas.microsoft.com/office/word/2010/wordprocessingShape">
                    <wps:wsp>
                      <wps:cNvSpPr/>
                      <wps:cNvPr id="189" name="Shape 189"/>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84" name="image195.png"/>
                <a:graphic>
                  <a:graphicData uri="http://schemas.openxmlformats.org/drawingml/2006/picture">
                    <pic:pic>
                      <pic:nvPicPr>
                        <pic:cNvPr id="0" name="image19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6">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qbtyo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M 15 (3.23)</w:t>
        </w:r>
      </w:hyperlink>
      <w:hyperlink w:anchor="_qbtyoq">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qbtyoq">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85" name=""/>
                <a:graphic>
                  <a:graphicData uri="http://schemas.microsoft.com/office/word/2010/wordprocessingShape">
                    <wps:wsp>
                      <wps:cNvSpPr/>
                      <wps:cNvPr id="190" name="Shape 190"/>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85" name="image196.png"/>
                <a:graphic>
                  <a:graphicData uri="http://schemas.openxmlformats.org/drawingml/2006/picture">
                    <pic:pic>
                      <pic:nvPicPr>
                        <pic:cNvPr id="0" name="image19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3abhhcj">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15.1) a (AVT 15.2)</w:t>
        </w:r>
      </w:hyperlink>
      <w:hyperlink w:anchor="_3abhhcj">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abhhcj">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86" name=""/>
                <a:graphic>
                  <a:graphicData uri="http://schemas.microsoft.com/office/word/2010/wordprocessingShape">
                    <wps:wsp>
                      <wps:cNvSpPr/>
                      <wps:cNvPr id="191" name="Shape 19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86" name="image197.png"/>
                <a:graphic>
                  <a:graphicData uri="http://schemas.openxmlformats.org/drawingml/2006/picture">
                    <pic:pic>
                      <pic:nvPicPr>
                        <pic:cNvPr id="0" name="image19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pgrrkc">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15.1) a (AVT 15.2)</w:t>
        </w:r>
      </w:hyperlink>
      <w:hyperlink w:anchor="_1pgrrkc">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pgrrkc">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7" name=""/>
                <a:graphic>
                  <a:graphicData uri="http://schemas.microsoft.com/office/word/2010/wordprocessingShape">
                    <wps:wsp>
                      <wps:cNvSpPr/>
                      <wps:cNvPr id="192" name="Shape 192"/>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87" name="image198.png"/>
                <a:graphic>
                  <a:graphicData uri="http://schemas.openxmlformats.org/drawingml/2006/picture">
                    <pic:pic>
                      <pic:nvPicPr>
                        <pic:cNvPr id="0" name="image19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9">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49gfa8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Místnost 16b (3.23)</w:t>
        </w:r>
      </w:hyperlink>
      <w:hyperlink w:anchor="_49gfa85">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9gfa85">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79" name=""/>
                <a:graphic>
                  <a:graphicData uri="http://schemas.microsoft.com/office/word/2010/wordprocessingShape">
                    <wps:wsp>
                      <wps:cNvSpPr/>
                      <wps:cNvPr id="184" name="Shape 184"/>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79" name="image190.png"/>
                <a:graphic>
                  <a:graphicData uri="http://schemas.openxmlformats.org/drawingml/2006/picture">
                    <pic:pic>
                      <pic:nvPicPr>
                        <pic:cNvPr id="0" name="image19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2olpkf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technologie (AVT 16.1) a (AVT 16.2)</w:t>
        </w:r>
      </w:hyperlink>
      <w:hyperlink w:anchor="_2olpkfy">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olpkfy">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45" name=""/>
                <a:graphic>
                  <a:graphicData uri="http://schemas.microsoft.com/office/word/2010/wordprocessingShape">
                    <wps:wsp>
                      <wps:cNvSpPr/>
                      <wps:cNvPr id="150" name="Shape 150"/>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165100</wp:posOffset>
                </wp:positionV>
                <wp:extent cx="12700" cy="12700"/>
                <wp:effectExtent b="0" l="0" r="0" t="0"/>
                <wp:wrapNone/>
                <wp:docPr id="145" name="image153.png"/>
                <a:graphic>
                  <a:graphicData uri="http://schemas.openxmlformats.org/drawingml/2006/picture">
                    <pic:pic>
                      <pic:nvPicPr>
                        <pic:cNvPr id="0" name="image15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411"/>
        </w:tabs>
        <w:spacing w:after="0" w:before="60" w:line="240" w:lineRule="auto"/>
        <w:ind w:left="1853" w:right="0" w:firstLine="0"/>
        <w:jc w:val="left"/>
        <w:rPr>
          <w:rFonts w:ascii="Arial" w:cs="Arial" w:eastAsia="Arial" w:hAnsi="Arial"/>
          <w:b w:val="1"/>
          <w:i w:val="0"/>
          <w:smallCaps w:val="0"/>
          <w:strike w:val="0"/>
          <w:color w:val="000000"/>
          <w:sz w:val="20"/>
          <w:szCs w:val="20"/>
          <w:u w:val="none"/>
          <w:shd w:fill="auto" w:val="clear"/>
          <w:vertAlign w:val="baseline"/>
        </w:rPr>
      </w:pPr>
      <w:hyperlink w:anchor="_13qzun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Obsah AV (AVT 16.1) a (AVT 16.2)</w:t>
        </w:r>
      </w:hyperlink>
      <w:hyperlink w:anchor="_13qzunr">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3qzunr">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46" name=""/>
                <a:graphic>
                  <a:graphicData uri="http://schemas.microsoft.com/office/word/2010/wordprocessingShape">
                    <wps:wsp>
                      <wps:cNvSpPr/>
                      <wps:cNvPr id="151" name="Shape 151"/>
                      <wps:spPr>
                        <a:xfrm>
                          <a:off x="2628200" y="3779365"/>
                          <a:ext cx="5435600" cy="1270"/>
                        </a:xfrm>
                        <a:custGeom>
                          <a:rect b="b" l="l" r="r" t="t"/>
                          <a:pathLst>
                            <a:path extrusionOk="0" h="120000" w="5435600">
                              <a:moveTo>
                                <a:pt x="0" y="0"/>
                              </a:moveTo>
                              <a:lnTo>
                                <a:pt x="54355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1168400</wp:posOffset>
                </wp:positionH>
                <wp:positionV relativeFrom="paragraph">
                  <wp:posOffset>152400</wp:posOffset>
                </wp:positionV>
                <wp:extent cx="12700" cy="12700"/>
                <wp:effectExtent b="0" l="0" r="0" t="0"/>
                <wp:wrapNone/>
                <wp:docPr id="146" name="image154.png"/>
                <a:graphic>
                  <a:graphicData uri="http://schemas.openxmlformats.org/drawingml/2006/picture">
                    <pic:pic>
                      <pic:nvPicPr>
                        <pic:cNvPr id="0" name="image15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C">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60" w:line="240" w:lineRule="auto"/>
        <w:ind w:left="993" w:right="0" w:hanging="220"/>
        <w:jc w:val="left"/>
        <w:rPr/>
      </w:pPr>
      <w:hyperlink w:anchor="_3nqndb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ŘÍDÍCÍ SYSTÉM EXPOZICE A MANAGEMENT OBSAHU</w:t>
        </w:r>
      </w:hyperlink>
      <w:hyperlink w:anchor="_3nqndbk">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nqndbk">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41</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165100</wp:posOffset>
                </wp:positionV>
                <wp:extent cx="12700" cy="12700"/>
                <wp:effectExtent b="0" l="0" r="0" t="0"/>
                <wp:wrapNone/>
                <wp:docPr id="137" name=""/>
                <a:graphic>
                  <a:graphicData uri="http://schemas.microsoft.com/office/word/2010/wordprocessingShape">
                    <wps:wsp>
                      <wps:cNvSpPr/>
                      <wps:cNvPr id="142" name="Shape 142"/>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165100</wp:posOffset>
                </wp:positionV>
                <wp:extent cx="12700" cy="12700"/>
                <wp:effectExtent b="0" l="0" r="0" t="0"/>
                <wp:wrapNone/>
                <wp:docPr id="137" name="image142.png"/>
                <a:graphic>
                  <a:graphicData uri="http://schemas.openxmlformats.org/drawingml/2006/picture">
                    <pic:pic>
                      <pic:nvPicPr>
                        <pic:cNvPr id="0" name="image14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D">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2vxnj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Řízení osvětlení ve vitrínách a v lištách</w:t>
        </w:r>
      </w:hyperlink>
      <w:hyperlink w:anchor="_22vxnjd">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2vxnjd">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38" name=""/>
                <a:graphic>
                  <a:graphicData uri="http://schemas.microsoft.com/office/word/2010/wordprocessingShape">
                    <wps:wsp>
                      <wps:cNvSpPr/>
                      <wps:cNvPr id="143" name="Shape 143"/>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38" name="image146.png"/>
                <a:graphic>
                  <a:graphicData uri="http://schemas.openxmlformats.org/drawingml/2006/picture">
                    <pic:pic>
                      <pic:nvPicPr>
                        <pic:cNvPr id="0" name="image14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E">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i17xr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Řízení osvětlení v jednotlivých místnostech expozice</w:t>
        </w:r>
      </w:hyperlink>
      <w:hyperlink w:anchor="_i17xr6">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i17xr6">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42</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9" name=""/>
                <a:graphic>
                  <a:graphicData uri="http://schemas.microsoft.com/office/word/2010/wordprocessingShape">
                    <wps:wsp>
                      <wps:cNvSpPr/>
                      <wps:cNvPr id="144" name="Shape 144"/>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9" name="image147.png"/>
                <a:graphic>
                  <a:graphicData uri="http://schemas.openxmlformats.org/drawingml/2006/picture">
                    <pic:pic>
                      <pic:nvPicPr>
                        <pic:cNvPr id="0" name="image14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DF">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20vgez">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Řízení AV prvků v expozici</w:t>
        </w:r>
      </w:hyperlink>
      <w:hyperlink w:anchor="_320vgez">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20vgez">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40" name=""/>
                <a:graphic>
                  <a:graphicData uri="http://schemas.microsoft.com/office/word/2010/wordprocessingShape">
                    <wps:wsp>
                      <wps:cNvSpPr/>
                      <wps:cNvPr id="145" name="Shape 145"/>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40" name="image148.png"/>
                <a:graphic>
                  <a:graphicData uri="http://schemas.openxmlformats.org/drawingml/2006/picture">
                    <pic:pic>
                      <pic:nvPicPr>
                        <pic:cNvPr id="0" name="image14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0">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h65qm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Systém sledování pohybu návštěvníků v expozici</w:t>
        </w:r>
      </w:hyperlink>
      <w:hyperlink w:anchor="_1h65qms">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h65qms">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41" name=""/>
                <a:graphic>
                  <a:graphicData uri="http://schemas.microsoft.com/office/word/2010/wordprocessingShape">
                    <wps:wsp>
                      <wps:cNvSpPr/>
                      <wps:cNvPr id="146" name="Shape 146"/>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41" name="image149.png"/>
                <a:graphic>
                  <a:graphicData uri="http://schemas.openxmlformats.org/drawingml/2006/picture">
                    <pic:pic>
                      <pic:nvPicPr>
                        <pic:cNvPr id="0" name="image14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1">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415t9a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Systém managementu AV obsahu jednotlivých AV zastavení</w:t>
        </w:r>
      </w:hyperlink>
      <w:hyperlink w:anchor="_415t9al">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15t9al">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43</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42" name=""/>
                <a:graphic>
                  <a:graphicData uri="http://schemas.microsoft.com/office/word/2010/wordprocessingShape">
                    <wps:wsp>
                      <wps:cNvSpPr/>
                      <wps:cNvPr id="147" name="Shape 147"/>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42" name="image150.png"/>
                <a:graphic>
                  <a:graphicData uri="http://schemas.openxmlformats.org/drawingml/2006/picture">
                    <pic:pic>
                      <pic:nvPicPr>
                        <pic:cNvPr id="0" name="image15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2">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gb3ji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Kabelové trasy v expozici</w:t>
        </w:r>
      </w:hyperlink>
      <w:hyperlink w:anchor="_2gb3jie">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gb3jie">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43" name=""/>
                <a:graphic>
                  <a:graphicData uri="http://schemas.microsoft.com/office/word/2010/wordprocessingShape">
                    <wps:wsp>
                      <wps:cNvSpPr/>
                      <wps:cNvPr id="148" name="Shape 148"/>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43" name="image151.png"/>
                <a:graphic>
                  <a:graphicData uri="http://schemas.openxmlformats.org/drawingml/2006/picture">
                    <pic:pic>
                      <pic:nvPicPr>
                        <pic:cNvPr id="0" name="image15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60" w:line="240" w:lineRule="auto"/>
        <w:ind w:left="993" w:right="0" w:hanging="220"/>
        <w:jc w:val="left"/>
        <w:rPr/>
      </w:pPr>
      <w:hyperlink w:anchor="_vgdtq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POŽADAVKY A NÁROKY OBECNĚ</w:t>
        </w:r>
      </w:hyperlink>
      <w:hyperlink w:anchor="_vgdtq7">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vgdtq7">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44" name=""/>
                <a:graphic>
                  <a:graphicData uri="http://schemas.microsoft.com/office/word/2010/wordprocessingShape">
                    <wps:wsp>
                      <wps:cNvSpPr/>
                      <wps:cNvPr id="149" name="Shape 149"/>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44" name="image152.png"/>
                <a:graphic>
                  <a:graphicData uri="http://schemas.openxmlformats.org/drawingml/2006/picture">
                    <pic:pic>
                      <pic:nvPicPr>
                        <pic:cNvPr id="0" name="image15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4">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fg1ce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Zvláštní nároky na systém</w:t>
        </w:r>
      </w:hyperlink>
      <w:hyperlink w:anchor="_3fg1ce0">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fg1ce0">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28" name=""/>
                <a:graphic>
                  <a:graphicData uri="http://schemas.microsoft.com/office/word/2010/wordprocessingShape">
                    <wps:wsp>
                      <wps:cNvSpPr/>
                      <wps:cNvPr id="133" name="Shape 133"/>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28" name="image131.png"/>
                <a:graphic>
                  <a:graphicData uri="http://schemas.openxmlformats.org/drawingml/2006/picture">
                    <pic:pic>
                      <pic:nvPicPr>
                        <pic:cNvPr id="0" name="image13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5">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ulbml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Ochrana před úrazem elektrickým proudem</w:t>
        </w:r>
      </w:hyperlink>
      <w:hyperlink w:anchor="_1ulbmlt">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ulbmlt">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29" name=""/>
                <a:graphic>
                  <a:graphicData uri="http://schemas.microsoft.com/office/word/2010/wordprocessingShape">
                    <wps:wsp>
                      <wps:cNvSpPr/>
                      <wps:cNvPr id="134" name="Shape 134"/>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29" name="image132.png"/>
                <a:graphic>
                  <a:graphicData uri="http://schemas.openxmlformats.org/drawingml/2006/picture">
                    <pic:pic>
                      <pic:nvPicPr>
                        <pic:cNvPr id="0" name="image13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6">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4ekz59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Určení prostředí</w:t>
        </w:r>
      </w:hyperlink>
      <w:hyperlink w:anchor="_4ekz59m">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ekz59m">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0" name=""/>
                <a:graphic>
                  <a:graphicData uri="http://schemas.microsoft.com/office/word/2010/wordprocessingShape">
                    <wps:wsp>
                      <wps:cNvSpPr/>
                      <wps:cNvPr id="135" name="Shape 135"/>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30" name="image135.png"/>
                <a:graphic>
                  <a:graphicData uri="http://schemas.openxmlformats.org/drawingml/2006/picture">
                    <pic:pic>
                      <pic:nvPicPr>
                        <pic:cNvPr id="0" name="image13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7">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tq9fh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Protipožární opatření</w:t>
        </w:r>
      </w:hyperlink>
      <w:hyperlink w:anchor="_2tq9fhf">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tq9fhf">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45</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20" name=""/>
                <a:graphic>
                  <a:graphicData uri="http://schemas.microsoft.com/office/word/2010/wordprocessingShape">
                    <wps:wsp>
                      <wps:cNvSpPr/>
                      <wps:cNvPr id="121" name="Shape 121"/>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20" name="image122.png"/>
                <a:graphic>
                  <a:graphicData uri="http://schemas.openxmlformats.org/drawingml/2006/picture">
                    <pic:pic>
                      <pic:nvPicPr>
                        <pic:cNvPr id="0" name="image12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8">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8vjpp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Péče o životní prostředí</w:t>
        </w:r>
      </w:hyperlink>
      <w:hyperlink w:anchor="_18vjpp8">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8vjpp8">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21" name=""/>
                <a:graphic>
                  <a:graphicData uri="http://schemas.microsoft.com/office/word/2010/wordprocessingShape">
                    <wps:wsp>
                      <wps:cNvSpPr/>
                      <wps:cNvPr id="122" name="Shape 122"/>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21" name="image123.png"/>
                <a:graphic>
                  <a:graphicData uri="http://schemas.openxmlformats.org/drawingml/2006/picture">
                    <pic:pic>
                      <pic:nvPicPr>
                        <pic:cNvPr id="0" name="image12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9">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60" w:line="240" w:lineRule="auto"/>
        <w:ind w:left="993" w:right="0" w:hanging="220"/>
        <w:jc w:val="left"/>
        <w:rPr/>
      </w:pPr>
      <w:hyperlink w:anchor="_3sv78d1">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SERVIS</w:t>
        </w:r>
      </w:hyperlink>
      <w:hyperlink w:anchor="_3sv78d1">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sv78d1">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22" name=""/>
                <a:graphic>
                  <a:graphicData uri="http://schemas.microsoft.com/office/word/2010/wordprocessingShape">
                    <wps:wsp>
                      <wps:cNvSpPr/>
                      <wps:cNvPr id="123" name="Shape 123"/>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22" name="image124.png"/>
                <a:graphic>
                  <a:graphicData uri="http://schemas.openxmlformats.org/drawingml/2006/picture">
                    <pic:pic>
                      <pic:nvPicPr>
                        <pic:cNvPr id="0" name="image12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A">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280hik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Preventivní prohlídka (Profylaxe)</w:t>
        </w:r>
      </w:hyperlink>
      <w:hyperlink w:anchor="_280hiku">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80hiku">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23" name=""/>
                <a:graphic>
                  <a:graphicData uri="http://schemas.microsoft.com/office/word/2010/wordprocessingShape">
                    <wps:wsp>
                      <wps:cNvSpPr/>
                      <wps:cNvPr id="124" name="Shape 124"/>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23" name="image126.png"/>
                <a:graphic>
                  <a:graphicData uri="http://schemas.openxmlformats.org/drawingml/2006/picture">
                    <pic:pic>
                      <pic:nvPicPr>
                        <pic:cNvPr id="0" name="image126.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B">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993"/>
          <w:tab w:val="right" w:leader="none" w:pos="10411"/>
        </w:tabs>
        <w:spacing w:after="0" w:before="60" w:line="240" w:lineRule="auto"/>
        <w:ind w:left="993" w:right="0" w:hanging="220"/>
        <w:jc w:val="left"/>
        <w:rPr/>
      </w:pPr>
      <w:hyperlink w:anchor="_n5rss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POPIS STANDARDŮ INSTALACE</w:t>
        </w:r>
      </w:hyperlink>
      <w:hyperlink w:anchor="_n5rssn">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n5rssn">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24" name=""/>
                <a:graphic>
                  <a:graphicData uri="http://schemas.microsoft.com/office/word/2010/wordprocessingShape">
                    <wps:wsp>
                      <wps:cNvSpPr/>
                      <wps:cNvPr id="125" name="Shape 125"/>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24" name="image127.png"/>
                <a:graphic>
                  <a:graphicData uri="http://schemas.openxmlformats.org/drawingml/2006/picture">
                    <pic:pic>
                      <pic:nvPicPr>
                        <pic:cNvPr id="0" name="image127.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C">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375fbg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Kontrola stavební připravenosti</w:t>
        </w:r>
      </w:hyperlink>
      <w:hyperlink w:anchor="_375fbgg">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75fbgg">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25" name=""/>
                <a:graphic>
                  <a:graphicData uri="http://schemas.microsoft.com/office/word/2010/wordprocessingShape">
                    <wps:wsp>
                      <wps:cNvSpPr/>
                      <wps:cNvPr id="126" name="Shape 126"/>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165100</wp:posOffset>
                </wp:positionV>
                <wp:extent cx="12700" cy="12700"/>
                <wp:effectExtent b="0" l="0" r="0" t="0"/>
                <wp:wrapNone/>
                <wp:docPr id="125" name="image128.png"/>
                <a:graphic>
                  <a:graphicData uri="http://schemas.openxmlformats.org/drawingml/2006/picture">
                    <pic:pic>
                      <pic:nvPicPr>
                        <pic:cNvPr id="0" name="image128.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D">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tabs>
          <w:tab w:val="left" w:leader="none" w:pos="1518"/>
          <w:tab w:val="right" w:leader="none" w:pos="10411"/>
        </w:tabs>
        <w:spacing w:after="0" w:before="60" w:line="240" w:lineRule="auto"/>
        <w:ind w:left="1518" w:right="0" w:hanging="385"/>
        <w:jc w:val="left"/>
        <w:rPr/>
      </w:pPr>
      <w:hyperlink w:anchor="_1maplo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Technologické postupy</w:t>
        </w:r>
      </w:hyperlink>
      <w:hyperlink w:anchor="_1maplo9">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maplo9">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26" name=""/>
                <a:graphic>
                  <a:graphicData uri="http://schemas.microsoft.com/office/word/2010/wordprocessingShape">
                    <wps:wsp>
                      <wps:cNvSpPr/>
                      <wps:cNvPr id="127" name="Shape 127"/>
                      <wps:spPr>
                        <a:xfrm>
                          <a:off x="2399600" y="3779365"/>
                          <a:ext cx="5892800" cy="1270"/>
                        </a:xfrm>
                        <a:custGeom>
                          <a:rect b="b" l="l" r="r" t="t"/>
                          <a:pathLst>
                            <a:path extrusionOk="0" h="120000" w="5892800">
                              <a:moveTo>
                                <a:pt x="0" y="0"/>
                              </a:moveTo>
                              <a:lnTo>
                                <a:pt x="58927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152400</wp:posOffset>
                </wp:positionV>
                <wp:extent cx="12700" cy="12700"/>
                <wp:effectExtent b="0" l="0" r="0" t="0"/>
                <wp:wrapNone/>
                <wp:docPr id="126" name="image129.png"/>
                <a:graphic>
                  <a:graphicData uri="http://schemas.openxmlformats.org/drawingml/2006/picture">
                    <pic:pic>
                      <pic:nvPicPr>
                        <pic:cNvPr id="0" name="image129.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E">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46ad4c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Napájení technologie (interface, řídící systémy, AV technika aj.)</w:t>
        </w:r>
      </w:hyperlink>
      <w:hyperlink w:anchor="_46ad4c2">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6ad4c2">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4" name=""/>
                <a:graphic>
                  <a:graphicData uri="http://schemas.microsoft.com/office/word/2010/wordprocessingShape">
                    <wps:wsp>
                      <wps:cNvSpPr/>
                      <wps:cNvPr id="159" name="Shape 159"/>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4" name="image162.png"/>
                <a:graphic>
                  <a:graphicData uri="http://schemas.openxmlformats.org/drawingml/2006/picture">
                    <pic:pic>
                      <pic:nvPicPr>
                        <pic:cNvPr id="0" name="image162.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EF">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2lfnej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Provedení kabeláže</w:t>
        </w:r>
      </w:hyperlink>
      <w:hyperlink w:anchor="_2lfnejv">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2lfnejv">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46</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55" name=""/>
                <a:graphic>
                  <a:graphicData uri="http://schemas.microsoft.com/office/word/2010/wordprocessingShape">
                    <wps:wsp>
                      <wps:cNvSpPr/>
                      <wps:cNvPr id="160" name="Shape 160"/>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55" name="image163.png"/>
                <a:graphic>
                  <a:graphicData uri="http://schemas.openxmlformats.org/drawingml/2006/picture">
                    <pic:pic>
                      <pic:nvPicPr>
                        <pic:cNvPr id="0" name="image163.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F0">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10kxor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Montáž přístrojových stojanů (racků):</w:t>
        </w:r>
      </w:hyperlink>
      <w:hyperlink w:anchor="_10kxoro">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0kxoro">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6" name=""/>
                <a:graphic>
                  <a:graphicData uri="http://schemas.microsoft.com/office/word/2010/wordprocessingShape">
                    <wps:wsp>
                      <wps:cNvSpPr/>
                      <wps:cNvPr id="161" name="Shape 161"/>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6" name="image164.png"/>
                <a:graphic>
                  <a:graphicData uri="http://schemas.openxmlformats.org/drawingml/2006/picture">
                    <pic:pic>
                      <pic:nvPicPr>
                        <pic:cNvPr id="0" name="image164.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F1">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3kkl7f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Instalace silnoproudých rozvodů a rozvaděčů</w:t>
        </w:r>
      </w:hyperlink>
      <w:hyperlink w:anchor="_3kkl7fh">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3kkl7fh">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57" name=""/>
                <a:graphic>
                  <a:graphicData uri="http://schemas.microsoft.com/office/word/2010/wordprocessingShape">
                    <wps:wsp>
                      <wps:cNvSpPr/>
                      <wps:cNvPr id="162" name="Shape 162"/>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152400</wp:posOffset>
                </wp:positionV>
                <wp:extent cx="12700" cy="12700"/>
                <wp:effectExtent b="0" l="0" r="0" t="0"/>
                <wp:wrapNone/>
                <wp:docPr id="157" name="image165.png"/>
                <a:graphic>
                  <a:graphicData uri="http://schemas.openxmlformats.org/drawingml/2006/picture">
                    <pic:pic>
                      <pic:nvPicPr>
                        <pic:cNvPr id="0" name="image165.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F2">
      <w:pPr>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2042"/>
          <w:tab w:val="right" w:leader="none" w:pos="10411"/>
        </w:tabs>
        <w:spacing w:after="0" w:before="60" w:line="240" w:lineRule="auto"/>
        <w:ind w:left="2042" w:right="0" w:hanging="549"/>
        <w:jc w:val="left"/>
        <w:rPr>
          <w:rFonts w:ascii="Arial" w:cs="Arial" w:eastAsia="Arial" w:hAnsi="Arial"/>
          <w:b w:val="1"/>
          <w:i w:val="0"/>
          <w:smallCaps w:val="0"/>
          <w:strike w:val="0"/>
          <w:color w:val="1154cc"/>
          <w:sz w:val="20"/>
          <w:szCs w:val="20"/>
          <w:u w:val="none"/>
          <w:shd w:fill="auto" w:val="clear"/>
          <w:vertAlign w:val="baseline"/>
        </w:rPr>
      </w:pPr>
      <w:hyperlink w:anchor="_1zpvhn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Závěrečné ladění a testování funkčnosti zařízení</w:t>
        </w:r>
      </w:hyperlink>
      <w:hyperlink w:anchor="_1zpvhna">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1zpvhna">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47</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2" name=""/>
                <a:graphic>
                  <a:graphicData uri="http://schemas.microsoft.com/office/word/2010/wordprocessingShape">
                    <wps:wsp>
                      <wps:cNvSpPr/>
                      <wps:cNvPr id="157" name="Shape 157"/>
                      <wps:spPr>
                        <a:xfrm>
                          <a:off x="2513900" y="3779365"/>
                          <a:ext cx="5664200" cy="1270"/>
                        </a:xfrm>
                        <a:custGeom>
                          <a:rect b="b" l="l" r="r" t="t"/>
                          <a:pathLst>
                            <a:path extrusionOk="0" h="120000" w="5664200">
                              <a:moveTo>
                                <a:pt x="0" y="0"/>
                              </a:moveTo>
                              <a:lnTo>
                                <a:pt x="56641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939800</wp:posOffset>
                </wp:positionH>
                <wp:positionV relativeFrom="paragraph">
                  <wp:posOffset>165100</wp:posOffset>
                </wp:positionV>
                <wp:extent cx="12700" cy="12700"/>
                <wp:effectExtent b="0" l="0" r="0" t="0"/>
                <wp:wrapNone/>
                <wp:docPr id="152" name="image160.png"/>
                <a:graphic>
                  <a:graphicData uri="http://schemas.openxmlformats.org/drawingml/2006/picture">
                    <pic:pic>
                      <pic:nvPicPr>
                        <pic:cNvPr id="0" name="image160.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F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103"/>
          <w:tab w:val="right" w:leader="none" w:pos="10411"/>
        </w:tabs>
        <w:spacing w:after="0" w:before="60" w:line="240" w:lineRule="auto"/>
        <w:ind w:left="1103" w:right="0" w:hanging="330"/>
        <w:jc w:val="left"/>
        <w:rPr/>
        <w:sectPr>
          <w:type w:val="continuous"/>
          <w:pgSz w:h="16840" w:w="11920" w:orient="portrait"/>
          <w:pgMar w:bottom="1467" w:top="1859" w:left="360" w:right="640" w:header="0" w:footer="1001"/>
        </w:sectPr>
      </w:pPr>
      <w:hyperlink w:anchor="_4jpj0b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ZÁVĚR</w:t>
        </w:r>
      </w:hyperlink>
      <w:hyperlink w:anchor="_4jpj0b3">
        <w:r w:rsidDel="00000000" w:rsidR="00000000" w:rsidRPr="00000000">
          <w:rPr>
            <w:rFonts w:ascii="Times New Roman" w:cs="Times New Roman" w:eastAsia="Times New Roman" w:hAnsi="Times New Roman"/>
            <w:b w:val="0"/>
            <w:i w:val="0"/>
            <w:smallCaps w:val="0"/>
            <w:strike w:val="0"/>
            <w:color w:val="1154cc"/>
            <w:sz w:val="20"/>
            <w:szCs w:val="20"/>
            <w:u w:val="none"/>
            <w:shd w:fill="auto" w:val="clear"/>
            <w:vertAlign w:val="baseline"/>
            <w:rtl w:val="0"/>
          </w:rPr>
          <w:tab/>
        </w:r>
      </w:hyperlink>
      <w:hyperlink w:anchor="_4jpj0b3">
        <w:r w:rsidDel="00000000" w:rsidR="00000000" w:rsidRPr="00000000">
          <w:rPr>
            <w:rFonts w:ascii="Arial" w:cs="Arial" w:eastAsia="Arial" w:hAnsi="Arial"/>
            <w:b w:val="1"/>
            <w:i w:val="0"/>
            <w:smallCaps w:val="0"/>
            <w:strike w:val="0"/>
            <w:color w:val="1154cc"/>
            <w:sz w:val="20"/>
            <w:szCs w:val="20"/>
            <w:u w:val="none"/>
            <w:shd w:fill="auto" w:val="clear"/>
            <w:vertAlign w:val="baseline"/>
            <w:rtl w:val="0"/>
          </w:rPr>
          <w:t xml:space="preserve">48</w:t>
        </w:r>
      </w:hyperlink>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53" name=""/>
                <a:graphic>
                  <a:graphicData uri="http://schemas.microsoft.com/office/word/2010/wordprocessingShape">
                    <wps:wsp>
                      <wps:cNvSpPr/>
                      <wps:cNvPr id="158" name="Shape 158"/>
                      <wps:spPr>
                        <a:xfrm>
                          <a:off x="2285300" y="3779365"/>
                          <a:ext cx="6121400" cy="1270"/>
                        </a:xfrm>
                        <a:custGeom>
                          <a:rect b="b" l="l" r="r" t="t"/>
                          <a:pathLst>
                            <a:path extrusionOk="0" h="120000" w="6121400">
                              <a:moveTo>
                                <a:pt x="0" y="0"/>
                              </a:moveTo>
                              <a:lnTo>
                                <a:pt x="6121399" y="0"/>
                              </a:lnTo>
                            </a:path>
                          </a:pathLst>
                        </a:custGeom>
                        <a:noFill/>
                        <a:ln cap="flat" cmpd="sng" w="12700">
                          <a:solidFill>
                            <a:srgbClr val="1154C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469900</wp:posOffset>
                </wp:positionH>
                <wp:positionV relativeFrom="paragraph">
                  <wp:posOffset>152400</wp:posOffset>
                </wp:positionV>
                <wp:extent cx="12700" cy="12700"/>
                <wp:effectExtent b="0" l="0" r="0" t="0"/>
                <wp:wrapNone/>
                <wp:docPr id="153" name="image161.png"/>
                <a:graphic>
                  <a:graphicData uri="http://schemas.openxmlformats.org/drawingml/2006/picture">
                    <pic:pic>
                      <pic:nvPicPr>
                        <pic:cNvPr id="0" name="image161.png"/>
                        <pic:cNvPicPr preferRelativeResize="0"/>
                      </pic:nvPicPr>
                      <pic:blipFill>
                        <a:blip r:embed="rId6"/>
                        <a:srcRect/>
                        <a:stretch>
                          <a:fillRect/>
                        </a:stretch>
                      </pic:blipFill>
                      <pic:spPr>
                        <a:xfrm>
                          <a:off x="0" y="0"/>
                          <a:ext cx="12700" cy="12700"/>
                        </a:xfrm>
                        <a:prstGeom prst="rect"/>
                        <a:ln/>
                      </pic:spPr>
                    </pic:pic>
                  </a:graphicData>
                </a:graphic>
              </wp:anchor>
            </w:drawing>
          </mc:Fallback>
        </mc:AlternateConten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 w:lineRule="auto"/>
        <w:ind w:left="780" w:right="0" w:firstLine="0"/>
        <w:jc w:val="left"/>
        <w:rPr>
          <w:rFonts w:ascii="Arial" w:cs="Arial" w:eastAsia="Arial" w:hAnsi="Arial"/>
          <w:b w:val="0"/>
          <w:i w:val="0"/>
          <w:smallCaps w:val="0"/>
          <w:strike w:val="0"/>
          <w:color w:val="000000"/>
          <w:sz w:val="2"/>
          <w:szCs w:val="2"/>
          <w:u w:val="none"/>
          <w:shd w:fill="auto" w:val="clear"/>
          <w:vertAlign w:val="baseline"/>
        </w:rPr>
        <w:sectPr>
          <w:type w:val="nextPage"/>
          <w:pgSz w:h="16840" w:w="11920" w:orient="portrait"/>
          <w:pgMar w:bottom="1200" w:top="1940" w:left="360" w:right="640" w:header="0" w:footer="1001"/>
        </w:sectPr>
      </w:pPr>
      <w:r w:rsidDel="00000000" w:rsidR="00000000" w:rsidRPr="00000000">
        <w:rPr>
          <w:rFonts w:ascii="Arial" w:cs="Arial" w:eastAsia="Arial" w:hAnsi="Arial"/>
          <w:b w:val="0"/>
          <w:i w:val="0"/>
          <w:smallCaps w:val="0"/>
          <w:strike w:val="0"/>
          <w:color w:val="000000"/>
          <w:sz w:val="2"/>
          <w:szCs w:val="2"/>
          <w:u w:val="none"/>
          <w:shd w:fill="auto" w:val="clear"/>
          <w:vertAlign w:val="baseline"/>
        </w:rPr>
        <mc:AlternateContent>
          <mc:Choice Requires="wpg">
            <w:drawing>
              <wp:inline distB="0" distT="0" distL="0" distR="0">
                <wp:extent cx="6121400" cy="12700"/>
                <wp:effectExtent b="0" l="0" r="0" t="0"/>
                <wp:docPr id="127" name=""/>
                <a:graphic>
                  <a:graphicData uri="http://schemas.microsoft.com/office/word/2010/wordprocessingGroup">
                    <wpg:wgp>
                      <wpg:cNvGrpSpPr/>
                      <wpg:grpSpPr>
                        <a:xfrm>
                          <a:off x="2285300" y="3773625"/>
                          <a:ext cx="6121400" cy="12700"/>
                          <a:chOff x="2285300" y="3773625"/>
                          <a:chExt cx="6121400" cy="12750"/>
                        </a:xfrm>
                      </wpg:grpSpPr>
                      <wpg:grpSp>
                        <wpg:cNvGrpSpPr/>
                        <wpg:grpSpPr>
                          <a:xfrm>
                            <a:off x="2285300" y="3773650"/>
                            <a:ext cx="6121400" cy="12700"/>
                            <a:chOff x="2285300" y="3773625"/>
                            <a:chExt cx="6121400" cy="12750"/>
                          </a:xfrm>
                        </wpg:grpSpPr>
                        <wps:wsp>
                          <wps:cNvSpPr/>
                          <wps:cNvPr id="129" name="Shape 129"/>
                          <wps:spPr>
                            <a:xfrm>
                              <a:off x="2285300" y="3773625"/>
                              <a:ext cx="6121400" cy="127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85300" y="3773650"/>
                              <a:ext cx="6121400" cy="12700"/>
                              <a:chOff x="0" y="0"/>
                              <a:chExt cx="6121400" cy="12700"/>
                            </a:xfrm>
                          </wpg:grpSpPr>
                          <wps:wsp>
                            <wps:cNvSpPr/>
                            <wps:cNvPr id="131" name="Shape 131"/>
                            <wps:spPr>
                              <a:xfrm>
                                <a:off x="0" y="0"/>
                                <a:ext cx="6121400" cy="1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2" name="Shape 132"/>
                            <wps:spPr>
                              <a:xfrm>
                                <a:off x="0" y="6350"/>
                                <a:ext cx="6121400" cy="1270"/>
                              </a:xfrm>
                              <a:custGeom>
                                <a:rect b="b" l="l" r="r" t="t"/>
                                <a:pathLst>
                                  <a:path extrusionOk="0" h="120000" w="6121400">
                                    <a:moveTo>
                                      <a:pt x="0" y="0"/>
                                    </a:moveTo>
                                    <a:lnTo>
                                      <a:pt x="6121399" y="0"/>
                                    </a:lnTo>
                                  </a:path>
                                </a:pathLst>
                              </a:custGeom>
                              <a:noFill/>
                              <a:ln cap="flat" cmpd="sng" w="127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wgp>
                  </a:graphicData>
                </a:graphic>
              </wp:inline>
            </w:drawing>
          </mc:Choice>
          <mc:Fallback>
            <w:drawing>
              <wp:inline distB="0" distT="0" distL="0" distR="0">
                <wp:extent cx="6121400" cy="12700"/>
                <wp:effectExtent b="0" l="0" r="0" t="0"/>
                <wp:docPr id="127" name="image130.png"/>
                <a:graphic>
                  <a:graphicData uri="http://schemas.openxmlformats.org/drawingml/2006/picture">
                    <pic:pic>
                      <pic:nvPicPr>
                        <pic:cNvPr id="0" name="image130.png"/>
                        <pic:cNvPicPr preferRelativeResize="0"/>
                      </pic:nvPicPr>
                      <pic:blipFill>
                        <a:blip r:embed="rId6"/>
                        <a:srcRect/>
                        <a:stretch>
                          <a:fillRect/>
                        </a:stretch>
                      </pic:blipFill>
                      <pic:spPr>
                        <a:xfrm>
                          <a:off x="0" y="0"/>
                          <a:ext cx="6121400" cy="12700"/>
                        </a:xfrm>
                        <a:prstGeom prst="rect"/>
                        <a:ln/>
                      </pic:spPr>
                    </pic:pic>
                  </a:graphicData>
                </a:graphic>
              </wp:inline>
            </w:drawing>
          </mc:Fallback>
        </mc:AlternateContent>
      </w:r>
      <w:r w:rsidDel="00000000" w:rsidR="00000000" w:rsidRPr="00000000">
        <w:rPr>
          <w:rFonts w:ascii="Arial" w:cs="Arial" w:eastAsia="Arial" w:hAnsi="Arial"/>
          <w:b w:val="0"/>
          <w:i w:val="0"/>
          <w:smallCaps w:val="0"/>
          <w:strike w:val="0"/>
          <w:color w:val="000000"/>
          <w:sz w:val="2"/>
          <w:szCs w:val="2"/>
          <w:u w:val="none"/>
          <w:shd w:fill="auto" w:val="clear"/>
          <w:vertAlign w:val="baseline"/>
          <w:rtl w:val="0"/>
        </w:rPr>
        <w:t xml:space="preserve">muzeu</w:t>
      </w:r>
    </w:p>
    <w:p w:rsidR="00000000" w:rsidDel="00000000" w:rsidP="00000000" w:rsidRDefault="00000000" w:rsidRPr="00000000" w14:paraId="000000F6">
      <w:pPr>
        <w:pStyle w:val="Heading1"/>
        <w:numPr>
          <w:ilvl w:val="0"/>
          <w:numId w:val="4"/>
        </w:numPr>
        <w:tabs>
          <w:tab w:val="left" w:leader="none" w:pos="1133"/>
        </w:tabs>
        <w:spacing w:after="0" w:before="67" w:line="240" w:lineRule="auto"/>
        <w:ind w:left="1133" w:right="0" w:hanging="626"/>
        <w:jc w:val="left"/>
        <w:rPr/>
      </w:pPr>
      <w:bookmarkStart w:colFirst="0" w:colLast="0" w:name="_gjdgxs" w:id="0"/>
      <w:bookmarkEnd w:id="0"/>
      <w:r w:rsidDel="00000000" w:rsidR="00000000" w:rsidRPr="00000000">
        <w:rPr>
          <w:rtl w:val="0"/>
        </w:rPr>
        <w:t xml:space="preserve">ÚVOD</w:t>
      </w:r>
    </w:p>
    <w:p w:rsidR="00000000" w:rsidDel="00000000" w:rsidP="00000000" w:rsidRDefault="00000000" w:rsidRPr="00000000" w14:paraId="000000F7">
      <w:pPr>
        <w:pStyle w:val="Heading2"/>
        <w:numPr>
          <w:ilvl w:val="1"/>
          <w:numId w:val="4"/>
        </w:numPr>
        <w:tabs>
          <w:tab w:val="left" w:leader="none" w:pos="1133"/>
        </w:tabs>
        <w:spacing w:after="0" w:before="240" w:line="240" w:lineRule="auto"/>
        <w:ind w:left="1133" w:right="0" w:hanging="826"/>
        <w:jc w:val="left"/>
        <w:rPr/>
      </w:pPr>
      <w:bookmarkStart w:colFirst="0" w:colLast="0" w:name="_30j0zll" w:id="1"/>
      <w:bookmarkEnd w:id="1"/>
      <w:r w:rsidDel="00000000" w:rsidR="00000000" w:rsidRPr="00000000">
        <w:rPr>
          <w:rtl w:val="0"/>
        </w:rPr>
        <w:t xml:space="preserve">Výchozí podklady</w:t>
      </w:r>
    </w:p>
    <w:p w:rsidR="00000000" w:rsidDel="00000000" w:rsidP="00000000" w:rsidRDefault="00000000" w:rsidRPr="00000000" w14:paraId="000000F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Digitální podklady poskytnuté investorem expozice (Královéhradecký kraj)</w:t>
      </w:r>
    </w:p>
    <w:p w:rsidR="00000000" w:rsidDel="00000000" w:rsidP="00000000" w:rsidRDefault="00000000" w:rsidRPr="00000000" w14:paraId="000000F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52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Osobní schůzky a konzultace se zaměstnanci </w:t>
      </w:r>
      <w:r w:rsidDel="00000000" w:rsidR="00000000" w:rsidRPr="00000000">
        <w:rPr>
          <w:rtl w:val="0"/>
        </w:rPr>
        <w:t xml:space="preserve">zadavatele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(Muzeum východních čech)</w:t>
      </w:r>
    </w:p>
    <w:p w:rsidR="00000000" w:rsidDel="00000000" w:rsidP="00000000" w:rsidRDefault="00000000" w:rsidRPr="00000000" w14:paraId="000000FA">
      <w:pPr>
        <w:pStyle w:val="Heading2"/>
        <w:numPr>
          <w:ilvl w:val="1"/>
          <w:numId w:val="4"/>
        </w:numPr>
        <w:tabs>
          <w:tab w:val="left" w:leader="none" w:pos="1133"/>
        </w:tabs>
        <w:spacing w:after="0" w:before="240" w:line="240" w:lineRule="auto"/>
        <w:ind w:left="1133" w:right="0" w:hanging="826"/>
        <w:jc w:val="left"/>
        <w:rPr/>
      </w:pPr>
      <w:bookmarkStart w:colFirst="0" w:colLast="0" w:name="_1fob9te" w:id="2"/>
      <w:bookmarkEnd w:id="2"/>
      <w:r w:rsidDel="00000000" w:rsidR="00000000" w:rsidRPr="00000000">
        <w:rPr>
          <w:rtl w:val="0"/>
        </w:rPr>
        <w:t xml:space="preserve">Účel dokumentace</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2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Projekt je zpracován na úrovni projektové dokumentace pro výběr dodavatele (realizaci expozice). Tato technická zpráva popisuje navržené systémy a vysvětluje jejich funkcionalitu.</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Projekt AV techniky navazuje na stávající rozvody 230V budovy .</w:t>
      </w:r>
    </w:p>
    <w:p w:rsidR="00000000" w:rsidDel="00000000" w:rsidP="00000000" w:rsidRDefault="00000000" w:rsidRPr="00000000" w14:paraId="000000FD">
      <w:pPr>
        <w:pStyle w:val="Heading2"/>
        <w:numPr>
          <w:ilvl w:val="1"/>
          <w:numId w:val="4"/>
        </w:numPr>
        <w:tabs>
          <w:tab w:val="left" w:leader="none" w:pos="1133"/>
        </w:tabs>
        <w:spacing w:after="0" w:before="240" w:line="240" w:lineRule="auto"/>
        <w:ind w:left="1133" w:right="0" w:hanging="826"/>
        <w:jc w:val="left"/>
        <w:rPr/>
      </w:pPr>
      <w:bookmarkStart w:colFirst="0" w:colLast="0" w:name="_3znysh7" w:id="3"/>
      <w:bookmarkEnd w:id="3"/>
      <w:r w:rsidDel="00000000" w:rsidR="00000000" w:rsidRPr="00000000">
        <w:rPr>
          <w:rtl w:val="0"/>
        </w:rPr>
        <w:t xml:space="preserve">Účel, funkce a navrhovaná kapacita souboru technické vybavenosti</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Cílem návrhu celkové technické vybavenosti je zajistit funkční a koncepčně správné řešení vybavení dotčeného prostoru AV technikou a řízením osvětlení na úrovni odpovídající předem definovaným potřebám uživatele.</w:t>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Návrh technologie AV a řízení osvětlení zohledňuje dané prostorové dispozice, potřeby a požadavky uživatele.</w:t>
      </w:r>
    </w:p>
    <w:p w:rsidR="00000000" w:rsidDel="00000000" w:rsidP="00000000" w:rsidRDefault="00000000" w:rsidRPr="00000000" w14:paraId="00000100">
      <w:pPr>
        <w:pStyle w:val="Heading2"/>
        <w:numPr>
          <w:ilvl w:val="1"/>
          <w:numId w:val="4"/>
        </w:numPr>
        <w:tabs>
          <w:tab w:val="left" w:leader="none" w:pos="1133"/>
        </w:tabs>
        <w:spacing w:after="0" w:before="240" w:line="240" w:lineRule="auto"/>
        <w:ind w:left="1133" w:right="0" w:hanging="826"/>
        <w:jc w:val="left"/>
        <w:rPr/>
      </w:pPr>
      <w:bookmarkStart w:colFirst="0" w:colLast="0" w:name="_2et92p0" w:id="4"/>
      <w:bookmarkEnd w:id="4"/>
      <w:r w:rsidDel="00000000" w:rsidR="00000000" w:rsidRPr="00000000">
        <w:rPr>
          <w:rtl w:val="0"/>
        </w:rPr>
        <w:t xml:space="preserve">Charakteristika provozu a prostředí technologie</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Zařízení může být umístěno pouze v prostorách a prostředích, které jsou stanoveny limity výrobce a jeho technickými podmínkami. Z hlediska životnosti se nedoporučuje zvýšená prašnost, vlhkost, extrémně zvýšená teplota a otřesy. Pro provoz se orientačně předpokládá teplota v rozmezí 0 až +40°C, relativní vlhkost max. 80% nekondenzující.</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4"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 hlediska životnosti se nedoporučuje zvýšená prašnost, vlhkost zvýšená nad udávanou mez, extrémně zvýšená teplota nad udávanou mez a otřesy.</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4"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Veškerý návrh technologie, kabelových a signálových tras je navržen dle dotčených bezpečnostních norem.</w:t>
      </w:r>
    </w:p>
    <w:p w:rsidR="00000000" w:rsidDel="00000000" w:rsidP="00000000" w:rsidRDefault="00000000" w:rsidRPr="00000000" w14:paraId="00000104">
      <w:pPr>
        <w:pStyle w:val="Heading2"/>
        <w:numPr>
          <w:ilvl w:val="1"/>
          <w:numId w:val="4"/>
        </w:numPr>
        <w:tabs>
          <w:tab w:val="left" w:leader="none" w:pos="1133"/>
        </w:tabs>
        <w:spacing w:after="0" w:before="240" w:line="240" w:lineRule="auto"/>
        <w:ind w:left="1133" w:right="0" w:hanging="826"/>
        <w:jc w:val="left"/>
        <w:rPr/>
      </w:pPr>
      <w:bookmarkStart w:colFirst="0" w:colLast="0" w:name="_tyjcwt" w:id="5"/>
      <w:bookmarkEnd w:id="5"/>
      <w:r w:rsidDel="00000000" w:rsidR="00000000" w:rsidRPr="00000000">
        <w:rPr>
          <w:rtl w:val="0"/>
        </w:rPr>
        <w:t xml:space="preserve">Začátek, konec a průběh provozních a distribučních tras rozvodů</w:t>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Komponenty audiovizuální techniky jsou mezi sebou propojeny kabelovými trasami signálovými pro přenos obsahu a řídících dat. Současně je celá technologie napojena na systém napájení.</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3"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Signálové trasy musí zajistit přenos signálů v dostatečném frekvenčním rozsahu. To je kvalitativně zajištěno použitím vhodného typu kabelů a vhodným návrhem struktury přenosové technologie.</w:t>
      </w:r>
    </w:p>
    <w:p w:rsidR="00000000" w:rsidDel="00000000" w:rsidP="00000000" w:rsidRDefault="00000000" w:rsidRPr="00000000" w14:paraId="00000107">
      <w:pPr>
        <w:pStyle w:val="Heading1"/>
        <w:numPr>
          <w:ilvl w:val="0"/>
          <w:numId w:val="4"/>
        </w:numPr>
        <w:tabs>
          <w:tab w:val="left" w:leader="none" w:pos="1133"/>
        </w:tabs>
        <w:spacing w:after="0" w:before="67" w:line="240" w:lineRule="auto"/>
        <w:ind w:left="1133" w:right="0" w:hanging="626"/>
        <w:jc w:val="left"/>
        <w:rPr/>
      </w:pPr>
      <w:bookmarkStart w:colFirst="0" w:colLast="0" w:name="_3dy6vkm" w:id="6"/>
      <w:bookmarkEnd w:id="6"/>
      <w:r w:rsidDel="00000000" w:rsidR="00000000" w:rsidRPr="00000000">
        <w:rPr>
          <w:rtl w:val="0"/>
        </w:rPr>
        <w:t xml:space="preserve">KONCEPCE</w:t>
      </w:r>
    </w:p>
    <w:p w:rsidR="00000000" w:rsidDel="00000000" w:rsidP="00000000" w:rsidRDefault="00000000" w:rsidRPr="00000000" w14:paraId="00000108">
      <w:pPr>
        <w:pStyle w:val="Heading2"/>
        <w:numPr>
          <w:ilvl w:val="1"/>
          <w:numId w:val="4"/>
        </w:numPr>
        <w:tabs>
          <w:tab w:val="left" w:leader="none" w:pos="1133"/>
        </w:tabs>
        <w:spacing w:after="0" w:before="295" w:line="240" w:lineRule="auto"/>
        <w:ind w:left="1133" w:right="0" w:hanging="826"/>
        <w:jc w:val="left"/>
        <w:rPr/>
      </w:pPr>
      <w:bookmarkStart w:colFirst="0" w:colLast="0" w:name="_1t3h5sf" w:id="7"/>
      <w:bookmarkEnd w:id="7"/>
      <w:r w:rsidDel="00000000" w:rsidR="00000000" w:rsidRPr="00000000">
        <w:rPr>
          <w:rtl w:val="0"/>
        </w:rPr>
        <w:t xml:space="preserve">Úvodní místnosti</w: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Trojice místností představuje úvod a ochutnávku toho, s čím se návštěvník může v muzeu setkat, ale i toho, co nemusí být zrovna patrné, ale s muzejní prací to úzce souvisí. V centrální části se nachází jeho fyzický model budovy, který slouží i jako rozcestník. Místnost nalevo prezentuje přírodovědně a archeologicky zajímavá místa Královéhradeckého kraje, místnost napravo nabízí pohledy do muzejních sbírek a práce muzejníků.</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B">
      <w:pPr>
        <w:pStyle w:val="Heading3"/>
        <w:numPr>
          <w:ilvl w:val="2"/>
          <w:numId w:val="4"/>
        </w:numPr>
        <w:tabs>
          <w:tab w:val="left" w:leader="none" w:pos="1133"/>
        </w:tabs>
        <w:spacing w:after="0" w:before="0" w:line="240" w:lineRule="auto"/>
        <w:ind w:left="1133" w:right="0" w:hanging="910"/>
        <w:jc w:val="left"/>
        <w:rPr>
          <w:u w:val="none"/>
        </w:rPr>
      </w:pPr>
      <w:bookmarkStart w:colFirst="0" w:colLast="0" w:name="_4d34og8" w:id="8"/>
      <w:bookmarkEnd w:id="8"/>
      <w:r w:rsidDel="00000000" w:rsidR="00000000" w:rsidRPr="00000000">
        <w:rPr>
          <w:u w:val="none"/>
          <w:rtl w:val="0"/>
        </w:rPr>
        <w:t xml:space="preserve">Muzeum, život a architektura</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centrální části se nachází fyzický model, do kterého je možné nahlédnout okénky a pozorovat miniatury skutečných expozic. Dění v expozicích je rozanimováno pomocí integrovaných LCD panelů. Po obvodu místnosti je na panelech připomenuta historie místa a samotné budovy.</w:t>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E">
      <w:pPr>
        <w:pStyle w:val="Heading3"/>
        <w:numPr>
          <w:ilvl w:val="2"/>
          <w:numId w:val="4"/>
        </w:numPr>
        <w:tabs>
          <w:tab w:val="left" w:leader="none" w:pos="1133"/>
        </w:tabs>
        <w:spacing w:after="0" w:before="0" w:line="240" w:lineRule="auto"/>
        <w:ind w:left="1133" w:right="0" w:hanging="910"/>
        <w:jc w:val="left"/>
        <w:rPr>
          <w:u w:val="none"/>
        </w:rPr>
      </w:pPr>
      <w:bookmarkStart w:colFirst="0" w:colLast="0" w:name="_2s8eyo1" w:id="9"/>
      <w:bookmarkEnd w:id="9"/>
      <w:r w:rsidDel="00000000" w:rsidR="00000000" w:rsidRPr="00000000">
        <w:rPr>
          <w:u w:val="none"/>
          <w:rtl w:val="0"/>
        </w:rPr>
        <w:t xml:space="preserve">Královéhradecký kraj v obrazech a dioramatech</w:t>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 prezentuje přírodu a historii kraje v panoramatických vitrínách po celém jejím obvodu. V centrální části se nachází interaktivní stůl, kde je možné posunem interaktivního prstence po jeho obvodu cestovat po kraji a spouštět animované příběhy.</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1">
      <w:pPr>
        <w:pStyle w:val="Heading3"/>
        <w:numPr>
          <w:ilvl w:val="2"/>
          <w:numId w:val="4"/>
        </w:numPr>
        <w:tabs>
          <w:tab w:val="left" w:leader="none" w:pos="1133"/>
        </w:tabs>
        <w:spacing w:after="0" w:before="0" w:line="240" w:lineRule="auto"/>
        <w:ind w:left="1133" w:right="0" w:hanging="910"/>
        <w:jc w:val="left"/>
        <w:rPr>
          <w:u w:val="none"/>
        </w:rPr>
      </w:pPr>
      <w:bookmarkStart w:colFirst="0" w:colLast="0" w:name="_17dp8vu" w:id="10"/>
      <w:bookmarkEnd w:id="10"/>
      <w:r w:rsidDel="00000000" w:rsidR="00000000" w:rsidRPr="00000000">
        <w:rPr>
          <w:u w:val="none"/>
          <w:rtl w:val="0"/>
        </w:rPr>
        <w:t xml:space="preserve">Sbírka a práce muzejníka</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Muzeum nejsou jen sbírkové předměty, ale i neuvěřitelné množství práce s jejich získáváním, ošetřováním, konzervováním a katalogizováním. Centrální velkoprostorová vitrína skrze symbolické předměty upomíná na práci muzejníků a vypráví příběhy jejich náročné práce. Téma je doplněno prezentačními panely a velkoformátovou obrazovkou.</w:t>
      </w:r>
    </w:p>
    <w:p w:rsidR="00000000" w:rsidDel="00000000" w:rsidP="00000000" w:rsidRDefault="00000000" w:rsidRPr="00000000" w14:paraId="00000113">
      <w:pPr>
        <w:pStyle w:val="Heading2"/>
        <w:numPr>
          <w:ilvl w:val="1"/>
          <w:numId w:val="4"/>
        </w:numPr>
        <w:tabs>
          <w:tab w:val="left" w:leader="none" w:pos="1133"/>
        </w:tabs>
        <w:spacing w:after="0" w:before="240" w:line="240" w:lineRule="auto"/>
        <w:ind w:left="1133" w:right="0" w:hanging="826"/>
        <w:jc w:val="left"/>
        <w:rPr/>
      </w:pPr>
      <w:bookmarkStart w:colFirst="0" w:colLast="0" w:name="_3rdcrjn" w:id="11"/>
      <w:bookmarkEnd w:id="11"/>
      <w:r w:rsidDel="00000000" w:rsidR="00000000" w:rsidRPr="00000000">
        <w:rPr>
          <w:rtl w:val="0"/>
        </w:rPr>
        <w:t xml:space="preserve">Země v pohybu</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Expozice představuje veřejnosti geologické a paleontologické bohatství východních Čech na pozadí epochálních geologických dějů a proměn, od počátků vzniku planety Země až po poslední významné geologické období předcházející současnosti v podobě tzv. doby ledové. Podobně jako v jiných částech přírodovědecké expozice, je i zde kladen důraz na propojení prožitkového a informačního podání expozice s důrazem na přesahující kontexty a přidané hodnoty, které muzejní expozice nabízí.</w:t>
      </w:r>
    </w:p>
    <w:p w:rsidR="00000000" w:rsidDel="00000000" w:rsidP="00000000" w:rsidRDefault="00000000" w:rsidRPr="00000000" w14:paraId="00000115">
      <w:pPr>
        <w:pStyle w:val="Heading2"/>
        <w:numPr>
          <w:ilvl w:val="1"/>
          <w:numId w:val="4"/>
        </w:numPr>
        <w:tabs>
          <w:tab w:val="left" w:leader="none" w:pos="1133"/>
        </w:tabs>
        <w:spacing w:after="0" w:before="240" w:line="240" w:lineRule="auto"/>
        <w:ind w:left="1133" w:right="0" w:hanging="826"/>
        <w:jc w:val="left"/>
        <w:rPr/>
      </w:pPr>
      <w:bookmarkStart w:colFirst="0" w:colLast="0" w:name="_26in1rg" w:id="12"/>
      <w:bookmarkEnd w:id="12"/>
      <w:r w:rsidDel="00000000" w:rsidR="00000000" w:rsidRPr="00000000">
        <w:rPr>
          <w:rtl w:val="0"/>
        </w:rPr>
        <w:t xml:space="preserve">Pokračujeme v tradici</w:t>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Expozice představuje jedinou kulturně-historickou část jinak čistě přírodovědecké expozice. Nicméně je nesmírně důležitá, protože zpracovává téma konstituování sběratelství a systematické muzejní práce v regionu. Z tohoto úsilí, které má téměř stoletou tradici, vznikla současná přírodovědecká expozice a také velmi cenný fond sbírkových předmětů.</w:t>
      </w:r>
    </w:p>
    <w:p w:rsidR="00000000" w:rsidDel="00000000" w:rsidP="00000000" w:rsidRDefault="00000000" w:rsidRPr="00000000" w14:paraId="00000117">
      <w:pPr>
        <w:pStyle w:val="Heading2"/>
        <w:numPr>
          <w:ilvl w:val="1"/>
          <w:numId w:val="4"/>
        </w:numPr>
        <w:tabs>
          <w:tab w:val="left" w:leader="none" w:pos="1133"/>
        </w:tabs>
        <w:spacing w:after="0" w:before="67" w:line="240" w:lineRule="auto"/>
        <w:ind w:left="1133" w:right="0" w:hanging="826"/>
        <w:jc w:val="left"/>
        <w:rPr/>
      </w:pPr>
      <w:bookmarkStart w:colFirst="0" w:colLast="0" w:name="_lnxbz9" w:id="13"/>
      <w:bookmarkEnd w:id="13"/>
      <w:r w:rsidDel="00000000" w:rsidR="00000000" w:rsidRPr="00000000">
        <w:rPr>
          <w:rtl w:val="0"/>
        </w:rPr>
        <w:t xml:space="preserve">V kruhu</w:t>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Interaktivní expozice prezentuje tématiku ročního a denního cyklu v přírodě. Chce především hravou formou vzdělat zejména školou (či školkou) povinného návštěvníka a ukázat mu, že v různou denní dobu se může potkat s různými živočichy a také nastínit, jak je jejich život náročný.</w:t>
      </w:r>
    </w:p>
    <w:p w:rsidR="00000000" w:rsidDel="00000000" w:rsidP="00000000" w:rsidRDefault="00000000" w:rsidRPr="00000000" w14:paraId="00000119">
      <w:pPr>
        <w:pStyle w:val="Heading2"/>
        <w:numPr>
          <w:ilvl w:val="1"/>
          <w:numId w:val="4"/>
        </w:numPr>
        <w:tabs>
          <w:tab w:val="left" w:leader="none" w:pos="1133"/>
        </w:tabs>
        <w:spacing w:after="0" w:before="240" w:line="240" w:lineRule="auto"/>
        <w:ind w:left="1133" w:right="0" w:hanging="826"/>
        <w:jc w:val="left"/>
        <w:rPr/>
      </w:pPr>
      <w:bookmarkStart w:colFirst="0" w:colLast="0" w:name="_35nkun2" w:id="14"/>
      <w:bookmarkEnd w:id="14"/>
      <w:r w:rsidDel="00000000" w:rsidR="00000000" w:rsidRPr="00000000">
        <w:rPr>
          <w:rtl w:val="0"/>
        </w:rPr>
        <w:t xml:space="preserve">Třídíme přírodu</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Tato část expozice představuje paletu živých organismů a ukazuje možnosti jejich třídění. Centrálním prvkem je model „Mandaly života” včetně její virtuální kopie, která umožňuje nahlédnout do rodokmenů živých organismů. Důležitým prvkem jsou interaktivní zastavení, kde je návštěvník podroben sérii badatelských úkolů. V přilehlé chodbě je ozřejměna i samotná historie třídění.</w:t>
      </w:r>
    </w:p>
    <w:p w:rsidR="00000000" w:rsidDel="00000000" w:rsidP="00000000" w:rsidRDefault="00000000" w:rsidRPr="00000000" w14:paraId="0000011B">
      <w:pPr>
        <w:pStyle w:val="Heading2"/>
        <w:numPr>
          <w:ilvl w:val="1"/>
          <w:numId w:val="4"/>
        </w:numPr>
        <w:tabs>
          <w:tab w:val="left" w:leader="none" w:pos="1133"/>
        </w:tabs>
        <w:spacing w:after="0" w:before="240" w:line="240" w:lineRule="auto"/>
        <w:ind w:left="1133" w:right="0" w:hanging="826"/>
        <w:jc w:val="left"/>
        <w:rPr/>
      </w:pPr>
      <w:bookmarkStart w:colFirst="0" w:colLast="0" w:name="_1ksv4uv" w:id="15"/>
      <w:bookmarkEnd w:id="15"/>
      <w:r w:rsidDel="00000000" w:rsidR="00000000" w:rsidRPr="00000000">
        <w:rPr>
          <w:rtl w:val="0"/>
        </w:rPr>
        <w:t xml:space="preserve">Proměny přírody</w:t>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Expozice se snaží návštěvníkům představit změny v rozličných přírodních prostředích: urbánní oblasti, bezlesí, les a voda. Prostory jsou dominantně tvořeny panoramatickými dioramaty doplněnými vitrínami pro prezentaci exponátů.</w:t>
      </w:r>
    </w:p>
    <w:p w:rsidR="00000000" w:rsidDel="00000000" w:rsidP="00000000" w:rsidRDefault="00000000" w:rsidRPr="00000000" w14:paraId="0000011D">
      <w:pPr>
        <w:pStyle w:val="Heading2"/>
        <w:numPr>
          <w:ilvl w:val="1"/>
          <w:numId w:val="4"/>
        </w:numPr>
        <w:tabs>
          <w:tab w:val="left" w:leader="none" w:pos="1133"/>
        </w:tabs>
        <w:spacing w:after="0" w:before="240" w:line="240" w:lineRule="auto"/>
        <w:ind w:left="1133" w:right="0" w:hanging="826"/>
        <w:jc w:val="left"/>
        <w:rPr/>
      </w:pPr>
      <w:bookmarkStart w:colFirst="0" w:colLast="0" w:name="_44sinio" w:id="16"/>
      <w:bookmarkEnd w:id="16"/>
      <w:r w:rsidDel="00000000" w:rsidR="00000000" w:rsidRPr="00000000">
        <w:rPr>
          <w:rtl w:val="0"/>
        </w:rPr>
        <w:t xml:space="preserve">Hospoda U mamuta</w:t>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40" w:lineRule="auto"/>
        <w:ind w:left="1133" w:right="51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Vstupní místnost expozice nabídne návštěvníkům možnost relaxace – 12 židlí k posezení u tří stolů odkud bude možné sledovat projekci “Porcování mamuta”. Pod projekčním plátnem bude na jílovém podkladu umístěna kostra mamuta v nálezovém stavu z cihelny z konce 19.století.</w:t>
      </w:r>
    </w:p>
    <w:p w:rsidR="00000000" w:rsidDel="00000000" w:rsidP="00000000" w:rsidRDefault="00000000" w:rsidRPr="00000000" w14:paraId="0000011F">
      <w:pPr>
        <w:pStyle w:val="Heading2"/>
        <w:numPr>
          <w:ilvl w:val="1"/>
          <w:numId w:val="4"/>
        </w:numPr>
        <w:tabs>
          <w:tab w:val="left" w:leader="none" w:pos="1133"/>
        </w:tabs>
        <w:spacing w:after="0" w:before="240" w:line="240" w:lineRule="auto"/>
        <w:ind w:left="1133" w:right="0" w:hanging="826"/>
        <w:jc w:val="left"/>
        <w:rPr/>
      </w:pPr>
      <w:bookmarkStart w:colFirst="0" w:colLast="0" w:name="_2jxsxqh" w:id="17"/>
      <w:bookmarkEnd w:id="17"/>
      <w:r w:rsidDel="00000000" w:rsidR="00000000" w:rsidRPr="00000000">
        <w:rPr>
          <w:rtl w:val="0"/>
        </w:rPr>
        <w:t xml:space="preserve">Archeologie a krajina</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 představí návštěvníkovi kulturní (tj. člověkem přetvořenou) dávnověkou krajinu, kdy jsou vybrané archeologické objekty prezentovány v řezech v různých fázích své existence. Na typických příkladech budou prezentovány základní zákonitosti a principy vzniku a dochování archeologických památek, jakožto i základní metody, kterými je archeologie zkoumá. Souběžně s tím bude návštěvník seznámen s tím, jak může sám v krajině číst pouhým okem. Návštěvník si díky zvolené technice řezu bude moci bude prohlédnout mj. palisády, chatrč, nádobu na obilí i pohřebiště.</w:t>
      </w:r>
    </w:p>
    <w:p w:rsidR="00000000" w:rsidDel="00000000" w:rsidP="00000000" w:rsidRDefault="00000000" w:rsidRPr="00000000" w14:paraId="00000121">
      <w:pPr>
        <w:pStyle w:val="Heading2"/>
        <w:numPr>
          <w:ilvl w:val="1"/>
          <w:numId w:val="4"/>
        </w:numPr>
        <w:tabs>
          <w:tab w:val="left" w:leader="none" w:pos="1133"/>
        </w:tabs>
        <w:spacing w:after="0" w:before="240" w:line="240" w:lineRule="auto"/>
        <w:ind w:left="1133" w:right="0" w:hanging="826"/>
        <w:jc w:val="left"/>
        <w:rPr/>
      </w:pPr>
      <w:bookmarkStart w:colFirst="0" w:colLast="0" w:name="_z337ya" w:id="18"/>
      <w:bookmarkEnd w:id="18"/>
      <w:r w:rsidDel="00000000" w:rsidR="00000000" w:rsidRPr="00000000">
        <w:rPr>
          <w:rtl w:val="0"/>
        </w:rPr>
        <w:t xml:space="preserve">Šaman</w: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Zastavení je utvořeno samostatnou místností, kde je návštěvník konfrontován s duchovní, kulturní, obchodní a řemeslnou sférou pravěké doby. Projekční plátno pro zpětnou projekci představí animovanou grafiku neolitické krajiny, boky a strop místnosti tvoří předstěny, které použitými materiály a jejich zpracováním budou odkazovat na pravěkou chýši. V místnosti je na půlkruhové fošně umístěno osm kopulovitých vitrín pro prezentaci exponátů. Dojem místnosti bude dotvářen “sloupy” ve formě ručně opracovaných kmenů podpírající rákosovou střechu.</w:t>
      </w:r>
    </w:p>
    <w:p w:rsidR="00000000" w:rsidDel="00000000" w:rsidP="00000000" w:rsidRDefault="00000000" w:rsidRPr="00000000" w14:paraId="00000123">
      <w:pPr>
        <w:pStyle w:val="Heading2"/>
        <w:numPr>
          <w:ilvl w:val="1"/>
          <w:numId w:val="4"/>
        </w:numPr>
        <w:tabs>
          <w:tab w:val="left" w:leader="none" w:pos="1133"/>
        </w:tabs>
        <w:spacing w:after="0" w:before="240" w:line="240" w:lineRule="auto"/>
        <w:ind w:left="1133" w:right="0" w:hanging="982"/>
        <w:jc w:val="left"/>
        <w:rPr/>
      </w:pPr>
      <w:bookmarkStart w:colFirst="0" w:colLast="0" w:name="_3j2qqm3" w:id="19"/>
      <w:bookmarkEnd w:id="19"/>
      <w:r w:rsidDel="00000000" w:rsidR="00000000" w:rsidRPr="00000000">
        <w:rPr>
          <w:rtl w:val="0"/>
        </w:rPr>
        <w:t xml:space="preserve">Příběh únětičanky</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 příkladu konkrétní pohřbené ženy spjaté s tzv. únětickou kulturou je prezentována archeologie coby vědní disciplína nabízející možnosti rekonstruovat minulost. Dominantou</w:t>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místnosti je podium s modelem pravěké ženy, kolem stěn místnosti jsou pak umístěny “laboratorní” pulty, které nabízejí interaktivní zážitky.</w:t>
      </w:r>
    </w:p>
    <w:p w:rsidR="00000000" w:rsidDel="00000000" w:rsidP="00000000" w:rsidRDefault="00000000" w:rsidRPr="00000000" w14:paraId="00000126">
      <w:pPr>
        <w:pStyle w:val="Heading2"/>
        <w:numPr>
          <w:ilvl w:val="1"/>
          <w:numId w:val="4"/>
        </w:numPr>
        <w:tabs>
          <w:tab w:val="left" w:leader="none" w:pos="1133"/>
        </w:tabs>
        <w:spacing w:after="0" w:before="240" w:line="240" w:lineRule="auto"/>
        <w:ind w:left="1133" w:right="0" w:hanging="966"/>
        <w:jc w:val="left"/>
        <w:rPr/>
      </w:pPr>
      <w:bookmarkStart w:colFirst="0" w:colLast="0" w:name="_1y810tw" w:id="20"/>
      <w:bookmarkEnd w:id="20"/>
      <w:r w:rsidDel="00000000" w:rsidR="00000000" w:rsidRPr="00000000">
        <w:rPr>
          <w:rtl w:val="0"/>
        </w:rPr>
        <w:t xml:space="preserve">Keltské tržiště</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Prostor ztvárňující imaginární tržiště představuje atraktivní formou exponáty doby železné v doprovodu 3D animací obchodníků. Uprostřed prostoru bude umístěna analogová animace tzv. zootropu. který se fyzicky rozpohybovává konstrukcí podobné hrnčířskému kruhu. Prostor uzavírá dřevěný ochoz, který návštěvníkům umožní nahlédnout do, v tomto místě odkrytého, krovu části budovy Vrbenského kasáren. Na ochoz se bude stoupat po dřevěných schodech, bude kryt doškovou střechou a bude postaven na pilířích z opracovaného kamene.</w:t>
      </w:r>
    </w:p>
    <w:p w:rsidR="00000000" w:rsidDel="00000000" w:rsidP="00000000" w:rsidRDefault="00000000" w:rsidRPr="00000000" w14:paraId="00000128">
      <w:pPr>
        <w:pStyle w:val="Heading2"/>
        <w:numPr>
          <w:ilvl w:val="1"/>
          <w:numId w:val="4"/>
        </w:numPr>
        <w:tabs>
          <w:tab w:val="left" w:leader="none" w:pos="1133"/>
        </w:tabs>
        <w:spacing w:after="0" w:before="240" w:line="240" w:lineRule="auto"/>
        <w:ind w:left="1133" w:right="0" w:hanging="982"/>
        <w:jc w:val="left"/>
        <w:rPr/>
      </w:pPr>
      <w:bookmarkStart w:colFirst="0" w:colLast="0" w:name="_4i7ojhp" w:id="21"/>
      <w:bookmarkEnd w:id="21"/>
      <w:r w:rsidDel="00000000" w:rsidR="00000000" w:rsidRPr="00000000">
        <w:rPr>
          <w:rtl w:val="0"/>
        </w:rPr>
        <w:t xml:space="preserve">Germáni z dvojí perspektivy</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40" w:lineRule="auto"/>
        <w:ind w:left="1133" w:right="51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Ústředním prvkem je tištěná grafika, zobrazující římskou představu o germánských kmenech v jedné barvě, v komplementární barvě pak rozdílná realita doby, jak je známa z nalezišť. RGB nasvětlení místnosti pak umožňuje jednu z grafik bez druhé zobrazit a upozornit na rozdíly. Do stěny jsou vetknuty bezpečnostní vitríny s vlastním osvětlením, kam budou umístěny originální exponáty, které opticky “nahradí” daný artefakt v grafice.</w:t>
      </w:r>
    </w:p>
    <w:p w:rsidR="00000000" w:rsidDel="00000000" w:rsidP="00000000" w:rsidRDefault="00000000" w:rsidRPr="00000000" w14:paraId="0000012A">
      <w:pPr>
        <w:pStyle w:val="Heading2"/>
        <w:numPr>
          <w:ilvl w:val="1"/>
          <w:numId w:val="4"/>
        </w:numPr>
        <w:tabs>
          <w:tab w:val="left" w:leader="none" w:pos="1133"/>
        </w:tabs>
        <w:spacing w:after="0" w:before="240" w:line="240" w:lineRule="auto"/>
        <w:ind w:left="1133" w:right="0" w:hanging="982"/>
        <w:jc w:val="left"/>
        <w:rPr/>
      </w:pPr>
      <w:bookmarkStart w:colFirst="0" w:colLast="0" w:name="_2xcytpi" w:id="22"/>
      <w:bookmarkEnd w:id="22"/>
      <w:r w:rsidDel="00000000" w:rsidR="00000000" w:rsidRPr="00000000">
        <w:rPr>
          <w:rtl w:val="0"/>
        </w:rPr>
        <w:t xml:space="preserve">Doba stěhování národů</w:t>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Spojovací prvek.</w:t>
      </w:r>
    </w:p>
    <w:p w:rsidR="00000000" w:rsidDel="00000000" w:rsidP="00000000" w:rsidRDefault="00000000" w:rsidRPr="00000000" w14:paraId="0000012C">
      <w:pPr>
        <w:pStyle w:val="Heading2"/>
        <w:numPr>
          <w:ilvl w:val="1"/>
          <w:numId w:val="4"/>
        </w:numPr>
        <w:tabs>
          <w:tab w:val="left" w:leader="none" w:pos="1133"/>
        </w:tabs>
        <w:spacing w:after="0" w:before="240" w:line="240" w:lineRule="auto"/>
        <w:ind w:left="1133" w:right="0" w:hanging="982"/>
        <w:jc w:val="left"/>
        <w:rPr/>
      </w:pPr>
      <w:bookmarkStart w:colFirst="0" w:colLast="0" w:name="_1ci93xb" w:id="23"/>
      <w:bookmarkEnd w:id="23"/>
      <w:r w:rsidDel="00000000" w:rsidR="00000000" w:rsidRPr="00000000">
        <w:rPr>
          <w:rtl w:val="0"/>
        </w:rPr>
        <w:t xml:space="preserve">Čtyři tváře středověku</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Vstupní část bude tvořena románskou venkovskou rotundou s apsidou obklopenou stromy. Jádro zastavení bude tvořeno trojlodím členěným dvěma řadami stromů, které se bude postupně měnit v gotické sloupy s klenebními žebry. Prostor s odkrytým stropem zdůrazní gotickou vertikálu jako projev duchovního založení středověké společnosti v kontrastu s pravěkým až raně středověkým vnímáním krajiny.</w:t>
      </w:r>
    </w:p>
    <w:p w:rsidR="00000000" w:rsidDel="00000000" w:rsidP="00000000" w:rsidRDefault="00000000" w:rsidRPr="00000000" w14:paraId="0000012E">
      <w:pPr>
        <w:pStyle w:val="Heading2"/>
        <w:numPr>
          <w:ilvl w:val="1"/>
          <w:numId w:val="4"/>
        </w:numPr>
        <w:tabs>
          <w:tab w:val="left" w:leader="none" w:pos="1133"/>
        </w:tabs>
        <w:spacing w:after="0" w:before="240" w:line="240" w:lineRule="auto"/>
        <w:ind w:left="1133" w:right="0" w:hanging="982"/>
        <w:jc w:val="left"/>
        <w:rPr/>
      </w:pPr>
      <w:bookmarkStart w:colFirst="0" w:colLast="0" w:name="_3whwml4" w:id="24"/>
      <w:bookmarkEnd w:id="24"/>
      <w:r w:rsidDel="00000000" w:rsidR="00000000" w:rsidRPr="00000000">
        <w:rPr>
          <w:rtl w:val="0"/>
        </w:rPr>
        <w:t xml:space="preserve">Rytíř Biener</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zastavení je představena osobnost rytíře Bienera z Bienenberga jako jednoho z inženýrů královéhradecké pevnosti. Odkazuje na pevnostní relikty v areálu Vrbenského a Gayerových kasáren, které byly vícekrát předmětem archeologického výzkumu. Historická postava je zde připomenuta s počátky archeologického bádání v českých zemích. Symbolicky se tedy na konci expozice spojuje předmět zájmu archeologie s počátky samotného oboru. Gros sdělení prostoru bude vyjádřeno mobiliářem sbírkových předmětů.</w:t>
      </w:r>
    </w:p>
    <w:p w:rsidR="00000000" w:rsidDel="00000000" w:rsidP="00000000" w:rsidRDefault="00000000" w:rsidRPr="00000000" w14:paraId="00000130">
      <w:pPr>
        <w:pStyle w:val="Heading2"/>
        <w:numPr>
          <w:ilvl w:val="1"/>
          <w:numId w:val="4"/>
        </w:numPr>
        <w:tabs>
          <w:tab w:val="left" w:leader="none" w:pos="1133"/>
        </w:tabs>
        <w:spacing w:after="0" w:before="240" w:line="240" w:lineRule="auto"/>
        <w:ind w:left="1133" w:right="0" w:hanging="982"/>
        <w:jc w:val="left"/>
        <w:rPr/>
      </w:pPr>
      <w:bookmarkStart w:colFirst="0" w:colLast="0" w:name="_2bn6wsx" w:id="25"/>
      <w:bookmarkEnd w:id="25"/>
      <w:r w:rsidDel="00000000" w:rsidR="00000000" w:rsidRPr="00000000">
        <w:rPr>
          <w:rtl w:val="0"/>
        </w:rPr>
        <w:t xml:space="preserve">Časová osa</w:t>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Návštěvník by zde měl najít oporu pro orientaci ve všech dalších částech expozice. Bude zde využito tvaru chodby k vytvoření tubusu, který symbolizuje běh času a s tím spojený vývoj přírodního prostředí a lidské kultury. Časový tunel bude pojednán asymetricky - čím blíže k dnešní době, o kterém má naše společnost více informací a více zachovaných artefaktů, tím více prostoru bude období věnováno.</w:t>
      </w:r>
    </w:p>
    <w:p w:rsidR="00000000" w:rsidDel="00000000" w:rsidP="00000000" w:rsidRDefault="00000000" w:rsidRPr="00000000" w14:paraId="00000132">
      <w:pPr>
        <w:pStyle w:val="Heading1"/>
        <w:numPr>
          <w:ilvl w:val="0"/>
          <w:numId w:val="4"/>
        </w:numPr>
        <w:tabs>
          <w:tab w:val="left" w:leader="none" w:pos="1133"/>
        </w:tabs>
        <w:spacing w:after="0" w:before="67" w:line="240" w:lineRule="auto"/>
        <w:ind w:left="1133" w:right="0" w:hanging="626"/>
        <w:jc w:val="left"/>
        <w:rPr/>
      </w:pPr>
      <w:bookmarkStart w:colFirst="0" w:colLast="0" w:name="_qsh70q" w:id="26"/>
      <w:bookmarkEnd w:id="26"/>
      <w:r w:rsidDel="00000000" w:rsidR="00000000" w:rsidRPr="00000000">
        <w:rPr>
          <w:rtl w:val="0"/>
        </w:rPr>
        <w:t xml:space="preserve">LEGENDA K VÝKRESŮM</w:t>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5" w:line="468" w:lineRule="auto"/>
        <w:ind w:left="1133" w:right="1086"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AVT – audiovizuální technika – reprodukovaný obrazový nebo zvukový expoziční obsah IG – Informační grafika – samostatný panel nebo polep s uceleným obsahem</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68" w:lineRule="auto"/>
        <w:ind w:left="1133" w:right="4823"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 – vitrína exkluzivní, ojedinělé vitrínové řešení VP – vitrína pultová</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2.00000000000003"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VS – vitrína stěnová</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468" w:lineRule="auto"/>
        <w:ind w:left="1133" w:right="2444"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VD – vitrína průběžná, případně zároveň dioramatická, případně dioráma EX – exkluzivita – exponát vyžadující samostatné expoziční řešení</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68" w:lineRule="auto"/>
        <w:ind w:left="1133" w:right="2962"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MOB – běžný užitkový mobiliář, sedací prvky, židle, stoly, regály apod. IP – interaktivní prvek, interaktivní exponát, interaktivita</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2.00000000000003"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 – označení místnosti v rámci </w:t>
      </w:r>
      <w:r w:rsidDel="00000000" w:rsidR="00000000" w:rsidRPr="00000000">
        <w:rPr>
          <w:rtl w:val="0"/>
        </w:rPr>
        <w:t xml:space="preserve">Projektové dokumentace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dané expozice</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EXPP – expoziční prvek samostatný originální výrobek, předmět dotvářející prostředí, prvek mobiliáře nezapadající do žádné z ostatních kategorií</w:t>
      </w:r>
    </w:p>
    <w:p w:rsidR="00000000" w:rsidDel="00000000" w:rsidP="00000000" w:rsidRDefault="00000000" w:rsidRPr="00000000" w14:paraId="0000013A">
      <w:pPr>
        <w:pStyle w:val="Heading1"/>
        <w:numPr>
          <w:ilvl w:val="0"/>
          <w:numId w:val="4"/>
        </w:numPr>
        <w:tabs>
          <w:tab w:val="left" w:leader="none" w:pos="1133"/>
        </w:tabs>
        <w:spacing w:after="0" w:before="240" w:line="240" w:lineRule="auto"/>
        <w:ind w:left="1133" w:right="0" w:hanging="626"/>
        <w:jc w:val="left"/>
        <w:rPr/>
      </w:pPr>
      <w:bookmarkStart w:colFirst="0" w:colLast="0" w:name="_3as4poj" w:id="27"/>
      <w:bookmarkEnd w:id="27"/>
      <w:r w:rsidDel="00000000" w:rsidR="00000000" w:rsidRPr="00000000">
        <w:rPr>
          <w:rtl w:val="0"/>
        </w:rPr>
        <w:t xml:space="preserve">MOBILIÁŘ</w:t>
      </w:r>
    </w:p>
    <w:p w:rsidR="00000000" w:rsidDel="00000000" w:rsidP="00000000" w:rsidRDefault="00000000" w:rsidRPr="00000000" w14:paraId="0000013B">
      <w:pPr>
        <w:pStyle w:val="Heading2"/>
        <w:numPr>
          <w:ilvl w:val="1"/>
          <w:numId w:val="4"/>
        </w:numPr>
        <w:tabs>
          <w:tab w:val="left" w:leader="none" w:pos="1133"/>
        </w:tabs>
        <w:spacing w:after="0" w:before="269" w:line="240" w:lineRule="auto"/>
        <w:ind w:left="1133" w:right="0" w:hanging="826"/>
        <w:jc w:val="left"/>
        <w:rPr/>
      </w:pPr>
      <w:bookmarkStart w:colFirst="0" w:colLast="0" w:name="_1pxezwc" w:id="28"/>
      <w:bookmarkEnd w:id="28"/>
      <w:r w:rsidDel="00000000" w:rsidR="00000000" w:rsidRPr="00000000">
        <w:rPr>
          <w:rtl w:val="0"/>
        </w:rPr>
        <w:t xml:space="preserve">Obecné specifikace</w: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515"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Dodavatel je povinen před realizací nastudovat projektovou dokumentaci včetně dotčených profesí a zajistit při realizaci vzájemnou součinnost a koordinaci těchto profesí.</w:t>
      </w:r>
    </w:p>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Tato projektová dokumentace představuje charakteristiku požadavků na finální dodávku. Uvedené rozměry a návrh na provedení budou upřesněny, přeměřeny a dále specifikovány v dílenské dokumentaci mobiliáře, kterou zpracuje dodavatel mobiliáře a nechá schválit autorem projektové dokumentace (dále jen autor DRE) a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stavebníkem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Vzorky a výrobky budou předloženy ke schválení autorovi DRE a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investorov</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w:t>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Provedení specifikované v dílenské dokumentaci zohlední přesné rozměry a stav prostorů určených pro instalaci. Dodavatel si výše zmíněné zajistí sám při seznámení se s místem stavby a instalace. Při přípravě dílenské dokumentace zajistí dodavatel v případě potřeby statické posouzení navrhovaných prvků tak, aby odpovídaly potřebám užívání.</w:t>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objektu nesmí být překročeny únosnosti stropů a podlah.</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Před zahájením kotvení je nutné provést sondy a na základě posouzení navrhnout vhodné kotvení, před realizací příslušného kotvení musí být výsledek průzkumu a způsob kotvení konzultovaný investorem a autorem DRE. Autor DRE si vyhrazuje právo změny projektu na základně vyhodnocení a provedení sond.</w:t>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této dokumentaci byly zvolené doporučené referenční materiály, výrobky a systémy, které vykazují požadované technické parametry, mohou být nahrazeny jinými za předpokladu</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1133" w:right="514"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zachování požadovaných technických parametrů doporučených referenčních standardů. Veškeré změny zvolených standardů musí být vždy konzultovány a odsouhlaseny autorem DRE a investorem.</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Všechny materiály musí odpovídat českým normám, technologickým, bezpečnostním, hygienickým a požárním předpisům a musí mít certifikát platný v ČR.</w:t>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Při instalaci expozice musí být dodržovány všechny pracovní, technologické a technické postupy a doporučení výrobců jednotlivých stavebních systémů dle čsn a souvisejících předpisů.</w:t>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Při provádění prací je nutno dodržovat bezpečnost a ochranu zdraví dle platné legislativy.</w:t>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4"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Práce na realizaci expozice musí probíhat v koordinaci se všemi souvisejícími pracemi dalších subjektů.</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Při nesouladu stávajícího stavu s projektem je nutná konzultace s autorem DRE a investorem.</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 všech prvků mobiliáře zakrývajících technické prvky budovy (např. čidla, radiátory) budou provedeny revizní otvory které to budou vyžadovat. V případě že je dokumentace DRE neobsahuje, konzultovat s autorem DRE.</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Dodavatel je povinen provést kontrolu věcné správnosti dokumentace veškerých konstrukcí a prvků (zejména v návaznosti na skutečný stav objektu), včetně speciálních profesí a provést kontrolu souladu s ČSN. V případě pochybností o jakékoliv části je dodavatel povinen neprodleně upozornit investora a autora DRE.</w:t>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3"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Odsouhlasením předložené dokumentace autorem DRE, projektantem, TDI není dodavatel zproštěn záruk za dílo.</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Dodavatel bude respektovat harmonogram, který bude součástí dodavatelské smlouvy. Jeho změny proběhnou pouze se souhlasem zadavatele.</w:t>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Zkoušky fungování všech prvků expozice s integrovanými technologiemi budou provedeny dodavatelem v dílnách či na místě instalace před samotnou montáží na místě, nebude-li určeno jinak. Na těchto zkušebních instalacích v dílnách budou dořešena technologická a materiálová provedení tak, aby byla v souladu s celkovou koncepcí a budou podléhat schválení zadavatelem a autorem DRE.</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Před otevřením expozice bude proveden zkušební provoz expozice v délce, která bude určena smluvními podmínkami.</w:t>
      </w:r>
    </w:p>
    <w:p w:rsidR="00000000" w:rsidDel="00000000" w:rsidP="00000000" w:rsidRDefault="00000000" w:rsidRPr="00000000" w14:paraId="0000014E">
      <w:pPr>
        <w:pStyle w:val="Heading2"/>
        <w:numPr>
          <w:ilvl w:val="1"/>
          <w:numId w:val="4"/>
        </w:numPr>
        <w:tabs>
          <w:tab w:val="left" w:leader="none" w:pos="1133"/>
        </w:tabs>
        <w:spacing w:after="0" w:before="240" w:line="240" w:lineRule="auto"/>
        <w:ind w:left="1133" w:right="0" w:hanging="826"/>
        <w:jc w:val="left"/>
        <w:rPr/>
      </w:pPr>
      <w:bookmarkStart w:colFirst="0" w:colLast="0" w:name="_49x2ik5" w:id="29"/>
      <w:bookmarkEnd w:id="29"/>
      <w:r w:rsidDel="00000000" w:rsidR="00000000" w:rsidRPr="00000000">
        <w:rPr>
          <w:rtl w:val="0"/>
        </w:rPr>
        <w:t xml:space="preserve">Dřevěné prvky mobiliáře</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Pokud není řečeno jinak, dřevěné prvky paneláže (stěny, předstěny apod.) a nábytku budou vyrobené z deskového materiálu – MDF. Povrch bude dle potřeby lakovaný/válečkovaný syntetickým lakem satin ve třech vrstvách, nebo patinován.</w:t>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Vnitřní konstrukce bude provedena z dřevěných trámkových profilů – typ KVH, nebo desek z DTD, případně překližky.</w:t>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4"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Použité masivní dřevo bude stabilizováno z hlediska vnitřní vlhkosti a zakonzervováno. Dřevěné prvky budou opatřeny fungicidním a insekticidním přípravkem.</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1134"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Spoje desek budou provedeny dvěma způsoby:</w:t>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4" w:right="50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Paneláž: Nerozebíratelné spoje, beze viditelných spár, konstrukční spoje tmeleny s vloženou páskou.</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4" w:right="503"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Prvky mobiliáře vyráběné na dílně (komplikovanější prvky charakteru nábytku, např. vitríny) budou napojeny přiznanou spárou při styku dvou desek. Montážní spoj bude přesný, spára bude mít neměnnou šířku. Kde jsou pochybnosti o pozici spár v DRE nutno konzultovat s autorem DRE.</w:t>
      </w:r>
    </w:p>
    <w:p w:rsidR="00000000" w:rsidDel="00000000" w:rsidP="00000000" w:rsidRDefault="00000000" w:rsidRPr="00000000" w14:paraId="00000155">
      <w:pPr>
        <w:pStyle w:val="Heading2"/>
        <w:numPr>
          <w:ilvl w:val="1"/>
          <w:numId w:val="4"/>
        </w:numPr>
        <w:tabs>
          <w:tab w:val="left" w:leader="none" w:pos="1134"/>
        </w:tabs>
        <w:spacing w:after="0" w:before="240" w:line="240" w:lineRule="auto"/>
        <w:ind w:left="1134" w:right="0" w:hanging="827"/>
        <w:jc w:val="left"/>
        <w:rPr/>
      </w:pPr>
      <w:bookmarkStart w:colFirst="0" w:colLast="0" w:name="_2p2csry" w:id="30"/>
      <w:bookmarkEnd w:id="30"/>
      <w:r w:rsidDel="00000000" w:rsidR="00000000" w:rsidRPr="00000000">
        <w:rPr>
          <w:rtl w:val="0"/>
        </w:rPr>
        <w:t xml:space="preserve">Ocelové prvky mobiliáře</w:t>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4"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Ocelové prvky budou opatřeny antikorozní úpravou. Finální úpravy ocelových prvků budou provedeny ve vypalovaném laku (např. komaxit)</w:t>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4"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Provedení spojů:</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4" w:right="504"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Svarem – dokonalý hladký svár, pokud možno provedený na skryté části konstrukce. Viditelné svary budou přebroušeny a zatmeleny před lakováním.</w:t>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4"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Šrouby a vruty – ve výjimečných případech kde bude spojovací materiál viditelný, budou provedeny z ušlechtilých materiálů, se zápustnou hlavou s vnitřním imbusem, respektive v černé trvanlivé povrchové úpravě v případě tmavých konstrukcí.</w:t>
      </w:r>
    </w:p>
    <w:p w:rsidR="00000000" w:rsidDel="00000000" w:rsidP="00000000" w:rsidRDefault="00000000" w:rsidRPr="00000000" w14:paraId="0000015A">
      <w:pPr>
        <w:pStyle w:val="Heading2"/>
        <w:numPr>
          <w:ilvl w:val="1"/>
          <w:numId w:val="4"/>
        </w:numPr>
        <w:tabs>
          <w:tab w:val="left" w:leader="none" w:pos="1134"/>
        </w:tabs>
        <w:spacing w:after="0" w:before="240" w:line="240" w:lineRule="auto"/>
        <w:ind w:left="1134" w:right="0" w:hanging="827"/>
        <w:jc w:val="left"/>
        <w:rPr/>
      </w:pPr>
      <w:bookmarkStart w:colFirst="0" w:colLast="0" w:name="_147n2zr" w:id="31"/>
      <w:bookmarkEnd w:id="31"/>
      <w:r w:rsidDel="00000000" w:rsidR="00000000" w:rsidRPr="00000000">
        <w:rPr>
          <w:rtl w:val="0"/>
        </w:rPr>
        <w:t xml:space="preserve">Provedení vitrín a dalších prosklených ploch</w:t>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Skla budou provedena ve verzi bezpečnostní lepený ze dvou vrstev s vnitřní plastikovou bezpečnostní folií (např Connex), případně bezpečnostní kalená, kde je to vhodné. Pokud není uvedeno jinak, nebo to navyžaduje </w:t>
      </w:r>
      <w:r w:rsidDel="00000000" w:rsidR="00000000" w:rsidRPr="00000000">
        <w:rPr>
          <w:rtl w:val="0"/>
        </w:rPr>
        <w:t xml:space="preserve">nosnost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nebo konstrukce prvku, skla budou tloušťky 10mm.</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 w:line="240" w:lineRule="auto"/>
        <w:ind w:left="1133" w:right="44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Pokud není specifikováno jinak, vitríny jsou otevíravé. Část prosklení je pevná (sklo v případně nutnosti odnímatelné za pomoci technika či proškoleného technického personálu) část prosklení, obvykle cca 500 - 600mm šířky je otevíratelná na závěsech (lidově pantech). Závěsy jsou skryté v soklu a límci (tj. horní části) vitríny. Pro otevření prosklené části je třeba vyklopit límec a sokl. Všechny dveře do vitrín jsou zamykatelné se stejným klíčem pro expoziční celky výstavy.</w:t>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44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Pokud není specifikováno jinak, jsou vitríny řešeny jako prachotěsné. Ve spojích je použito silikonové těsnění (pokud nejsou skla z konstrukčních důvodů lepena), u nepohledových hran skla možno použít gumové nebo pěnové těsnění barvy odpovídající odstínu vitríny.</w:t>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případě vitrín se šturcem (skleněným lepeným poklopem) je šturc zajištěný (uzamčený) k soklu otvory ve šturcu a šrouby v barvě černé, nebo světlé, dle odstínu vitríny.</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44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Rozměry skla jsou pokud možno v maximálních možných rozměrech-snaha o co nejmenší počet spar (dle prostupnosti transportní cesty na místo instalace). Jejich případné dělení je konzultováno s architektem.</w:t>
      </w:r>
    </w:p>
    <w:p w:rsidR="00000000" w:rsidDel="00000000" w:rsidP="00000000" w:rsidRDefault="00000000" w:rsidRPr="00000000" w14:paraId="00000160">
      <w:pPr>
        <w:pStyle w:val="Heading2"/>
        <w:numPr>
          <w:ilvl w:val="1"/>
          <w:numId w:val="4"/>
        </w:numPr>
        <w:tabs>
          <w:tab w:val="left" w:leader="none" w:pos="1134"/>
        </w:tabs>
        <w:spacing w:after="0" w:before="127" w:line="240" w:lineRule="auto"/>
        <w:ind w:left="1134" w:right="0" w:hanging="827"/>
        <w:jc w:val="left"/>
        <w:rPr/>
      </w:pPr>
      <w:bookmarkStart w:colFirst="0" w:colLast="0" w:name="_3o7alnk" w:id="32"/>
      <w:bookmarkEnd w:id="32"/>
      <w:r w:rsidDel="00000000" w:rsidR="00000000" w:rsidRPr="00000000">
        <w:rPr>
          <w:rtl w:val="0"/>
        </w:rPr>
        <w:t xml:space="preserve">Odstíny</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5" w:line="240" w:lineRule="auto"/>
        <w:ind w:left="1134" w:right="0" w:firstLine="0"/>
        <w:jc w:val="left"/>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Charakteristika: Matná barva v odstínech antracit a bílá s jemnou texturou, pokud není specifikováno jinak. Přesný odstín bude vybrán na předložených vzorcích.</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Přírodověda: Ve všech expozičních celcích kromě „Třídíme přírodu” jsou prvky mobiliáře v odstínu antracit, pokud není specifikováno jinak. V „Třídíme přírodu” jsou prvky mobiliáře z vnějšku světle šedé a zevnitř sněhově bílé. Archeologie: Odstíny specifikovány u konkrétních výrobků, často se jedná o patiny nebo lazury dřeva.</w:t>
      </w:r>
    </w:p>
    <w:p w:rsidR="00000000" w:rsidDel="00000000" w:rsidP="00000000" w:rsidRDefault="00000000" w:rsidRPr="00000000" w14:paraId="00000163">
      <w:pPr>
        <w:pStyle w:val="Heading2"/>
        <w:numPr>
          <w:ilvl w:val="1"/>
          <w:numId w:val="4"/>
        </w:numPr>
        <w:tabs>
          <w:tab w:val="left" w:leader="none" w:pos="1133"/>
        </w:tabs>
        <w:spacing w:after="0" w:before="240" w:line="259" w:lineRule="auto"/>
        <w:ind w:left="1133" w:right="1147" w:hanging="827"/>
        <w:jc w:val="left"/>
        <w:rPr/>
      </w:pPr>
      <w:bookmarkStart w:colFirst="0" w:colLast="0" w:name="_23ckvvd" w:id="33"/>
      <w:bookmarkEnd w:id="33"/>
      <w:r w:rsidDel="00000000" w:rsidR="00000000" w:rsidRPr="00000000">
        <w:rPr>
          <w:rtl w:val="0"/>
        </w:rPr>
        <w:t xml:space="preserve">Integrace prvků AV techniky, osvětlení a dalších profesí do prvků mobiliáře</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Projekt obsahuje prvky vyžadující úzkou spolupráci dotčených profesí. Dodavatel mobiliáře musí zajistit například vhodné prostory pro vedení kabeláže, umístění řídících prvků AV techniky apod. Technické prvky musí být dostatečně dosažitelné pro opravy, výměny v případě poruchy apod. Vedení kabelů je skryté v prvcích mobiliáře.</w:t>
      </w:r>
    </w:p>
    <w:p w:rsidR="00000000" w:rsidDel="00000000" w:rsidP="00000000" w:rsidRDefault="00000000" w:rsidRPr="00000000" w14:paraId="00000165">
      <w:pPr>
        <w:pStyle w:val="Heading2"/>
        <w:numPr>
          <w:ilvl w:val="1"/>
          <w:numId w:val="4"/>
        </w:numPr>
        <w:tabs>
          <w:tab w:val="left" w:leader="none" w:pos="1133"/>
        </w:tabs>
        <w:spacing w:after="0" w:before="240" w:line="240" w:lineRule="auto"/>
        <w:ind w:left="1133" w:right="0" w:hanging="826"/>
        <w:jc w:val="left"/>
        <w:rPr/>
      </w:pPr>
      <w:bookmarkStart w:colFirst="0" w:colLast="0" w:name="_ihv636" w:id="34"/>
      <w:bookmarkEnd w:id="34"/>
      <w:r w:rsidDel="00000000" w:rsidR="00000000" w:rsidRPr="00000000">
        <w:rPr>
          <w:rtl w:val="0"/>
        </w:rPr>
        <w:t xml:space="preserve">Základní principy ventilace u dekorací před a nad topnými tělesy</w:t>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Prvky mobiliáře před okny a topnými tělesy obsahují vždy provětrávaný sokl (typicky v podobě dostatečné perforace soklu) a část pod stropem (typicky mezerou mezi mobiliářem a stropem) umožňující dostatečnou výměnu vzduchu. Vnitřní konstrukci mobiliářových prvků v úrovni soklu volit tak, aby nebránila průchodu vzduchu, tedy případná žebra musí být kolmá na stěnu s topnými tělesy. Případné další požadavky cirkulace vzduchu nutno ověřit s dotčenými profesemi projektu stavební části budovy.</w:t>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vybavení budovy je i podlahové </w:t>
      </w:r>
      <w:r w:rsidDel="00000000" w:rsidR="00000000" w:rsidRPr="00000000">
        <w:rPr>
          <w:rtl w:val="0"/>
        </w:rPr>
        <w:t xml:space="preserve">vytápění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U všech mobiliářových a expozičních prvků je nutné zajistit dostatečné provětrávání od podlahy, případně vybavit prvek izolační vrstvou. Zároveň je třeba zajistit, aby váha prvků nebyla koncentrovaná na několik bodů a zátěž tak poškodila podlahové topení.</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9">
      <w:pPr>
        <w:pStyle w:val="Heading2"/>
        <w:numPr>
          <w:ilvl w:val="1"/>
          <w:numId w:val="4"/>
        </w:numPr>
        <w:tabs>
          <w:tab w:val="left" w:leader="none" w:pos="1133"/>
        </w:tabs>
        <w:spacing w:after="0" w:before="0" w:line="240" w:lineRule="auto"/>
        <w:ind w:left="1133" w:right="0" w:hanging="826"/>
        <w:jc w:val="left"/>
        <w:rPr/>
      </w:pPr>
      <w:bookmarkStart w:colFirst="0" w:colLast="0" w:name="_32hioqz" w:id="35"/>
      <w:bookmarkEnd w:id="35"/>
      <w:r w:rsidDel="00000000" w:rsidR="00000000" w:rsidRPr="00000000">
        <w:rPr>
          <w:rtl w:val="0"/>
        </w:rPr>
        <w:t xml:space="preserve">Základní etapy podléhající schválení autora DRE</w:t>
      </w:r>
    </w:p>
    <w:p w:rsidR="00000000" w:rsidDel="00000000" w:rsidP="00000000" w:rsidRDefault="00000000" w:rsidRPr="00000000" w14:paraId="0000016A">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493"/>
        </w:tabs>
        <w:spacing w:after="0" w:before="278"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Vytvoření a předložení dílenské dokumentace.</w:t>
      </w:r>
    </w:p>
    <w:p w:rsidR="00000000" w:rsidDel="00000000" w:rsidP="00000000" w:rsidRDefault="00000000" w:rsidRPr="00000000" w14:paraId="0000016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517"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Výběr a schválení materiálů a povrchových úprav na základě vzorků, vzorky ploch budou mít rozměr min 0,8x0,8m.</w:t>
      </w:r>
    </w:p>
    <w:p w:rsidR="00000000" w:rsidDel="00000000" w:rsidP="00000000" w:rsidRDefault="00000000" w:rsidRPr="00000000" w14:paraId="0000016C">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Finální instalace všech prvků expozice.</w:t>
      </w:r>
    </w:p>
    <w:p w:rsidR="00000000" w:rsidDel="00000000" w:rsidP="00000000" w:rsidRDefault="00000000" w:rsidRPr="00000000" w14:paraId="0000016D">
      <w:pPr>
        <w:pStyle w:val="Heading1"/>
        <w:numPr>
          <w:ilvl w:val="0"/>
          <w:numId w:val="4"/>
        </w:numPr>
        <w:tabs>
          <w:tab w:val="left" w:leader="none" w:pos="1133"/>
        </w:tabs>
        <w:spacing w:after="0" w:before="240" w:line="240" w:lineRule="auto"/>
        <w:ind w:left="1133" w:right="510" w:hanging="627"/>
        <w:jc w:val="left"/>
        <w:rPr/>
      </w:pPr>
      <w:bookmarkStart w:colFirst="0" w:colLast="0" w:name="_1hmsyys" w:id="36"/>
      <w:bookmarkEnd w:id="36"/>
      <w:r w:rsidDel="00000000" w:rsidR="00000000" w:rsidRPr="00000000">
        <w:rPr>
          <w:rtl w:val="0"/>
        </w:rPr>
        <w:t xml:space="preserve">POPIS TECHNICKÉHO ŘEŠENÍ AV V JEDNOTLIVÝCH MÍSTNOSTECH </w:t>
      </w:r>
      <w:r w:rsidDel="00000000" w:rsidR="00000000" w:rsidRPr="00000000">
        <w:rPr>
          <w:rtl w:val="0"/>
        </w:rPr>
        <w:t xml:space="preserve">EXPOZICE</w:t>
      </w:r>
      <w:r w:rsidDel="00000000" w:rsidR="00000000" w:rsidRPr="00000000">
        <w:rPr>
          <w:rtl w:val="0"/>
        </w:rPr>
      </w:r>
    </w:p>
    <w:p w:rsidR="00000000" w:rsidDel="00000000" w:rsidP="00000000" w:rsidRDefault="00000000" w:rsidRPr="00000000" w14:paraId="0000016E">
      <w:pPr>
        <w:pStyle w:val="Heading2"/>
        <w:numPr>
          <w:ilvl w:val="1"/>
          <w:numId w:val="4"/>
        </w:numPr>
        <w:tabs>
          <w:tab w:val="left" w:leader="none" w:pos="1133"/>
        </w:tabs>
        <w:spacing w:after="0" w:before="240" w:line="240" w:lineRule="auto"/>
        <w:ind w:left="1133" w:right="0" w:hanging="826"/>
        <w:jc w:val="left"/>
        <w:rPr/>
      </w:pPr>
      <w:bookmarkStart w:colFirst="0" w:colLast="0" w:name="_41mghml" w:id="37"/>
      <w:bookmarkEnd w:id="37"/>
      <w:r w:rsidDel="00000000" w:rsidR="00000000" w:rsidRPr="00000000">
        <w:rPr>
          <w:rtl w:val="0"/>
        </w:rPr>
        <w:t xml:space="preserve">Obecné zásady zapojení AV prvků v místnostech expozice</w:t>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Expozice jako celek využívá mini počítačů, které běží na open source operačním systému typu Linux. Jednotlivé dílčí počítače spolupracuje s AV serverem , který umožňuje jednoduchou správu obsahu. Správa obsahu může být prováděna dálkově pomocí externí firmy, nebo lokálně pomocí pracovníků muzea. Jednotlivé videa pro přehrávání jsou uložena vždy na lokálních počítačích určených pro přehrávání. Server správy obsahu jednotlivých AV zastavení kontroluje vždy aktuálnost přehrávaných videí uložených v lokálních mini PC. V případě nesouladu je video v přehrávajícím mini PC automaticky nahrazeno aktuálním. Pro ovládání všech AV prvků a projektorů je v celé expozici použito ovládání pomocí datové sítě, jsou řízeny ze serveru obsahu přes UTP či RS232. Pro ovládání všech AV prvků expozice včetně osvětlení se využívá řídících jednotek umístěných v jednotlivých silových rozvaděčích expozice.</w:t>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celé expozici jsou navrženy pouze projektory se světelným zdrojem typu laser, nebo kombinaci laser-led. Tyto projektory mají minimální nároky na údržbu po dobu životnosti, která je udávaná cca 20 tis provozních hodin. U všech dotykových obrazovek do úhlopříčky 75 palců je v expozici použito monitorů s kapacitním snímáním dotyku, které umožňuje aby displeje monitorů byly před nešetrným zacházením ze strany návštěvníků chráněny krycím sklem. Tyto typy dotykových displejů jsou určeny pro provoz ve veřejném prostředí.</w:t>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1133" w:right="507" w:firstLine="0"/>
        <w:jc w:val="both"/>
        <w:rPr/>
      </w:pPr>
      <w:r w:rsidDel="00000000" w:rsidR="00000000" w:rsidRPr="00000000">
        <w:rPr>
          <w:rtl w:val="0"/>
        </w:rPr>
      </w:r>
    </w:p>
    <w:p w:rsidR="00000000" w:rsidDel="00000000" w:rsidP="00000000" w:rsidRDefault="00000000" w:rsidRPr="00000000" w14:paraId="00000172">
      <w:pPr>
        <w:spacing w:before="67" w:lineRule="auto"/>
        <w:ind w:left="1133" w:right="507" w:firstLine="0"/>
        <w:jc w:val="both"/>
        <w:rPr/>
      </w:pPr>
      <w:r w:rsidDel="00000000" w:rsidR="00000000" w:rsidRPr="00000000">
        <w:rPr>
          <w:rtl w:val="0"/>
        </w:rPr>
        <w:t xml:space="preserve">Dále v případě AV obsahu, který má být podle DRE vytvořen kompletně dodavatelem, ale jeho tematické zadání není v této dokumentaci specifikováno, musí dodavatel ve spolupráci s odpovědným autorem dané části expozice (určeným zadavatelem) vytvořit návrh scénáře, grafického konceptu a obsahové specifikace. Tento návrh musí být před zahájením realizace předložen zadavateli ke kontrole a schválení.</w:t>
      </w:r>
    </w:p>
    <w:p w:rsidR="00000000" w:rsidDel="00000000" w:rsidP="00000000" w:rsidRDefault="00000000" w:rsidRPr="00000000" w14:paraId="00000173">
      <w:pPr>
        <w:spacing w:before="67" w:lineRule="auto"/>
        <w:ind w:left="1133" w:right="507" w:firstLine="0"/>
        <w:jc w:val="both"/>
        <w:rPr/>
      </w:pPr>
      <w:r w:rsidDel="00000000" w:rsidR="00000000" w:rsidRPr="00000000">
        <w:rPr>
          <w:rtl w:val="0"/>
        </w:rPr>
      </w:r>
    </w:p>
    <w:p w:rsidR="00000000" w:rsidDel="00000000" w:rsidP="00000000" w:rsidRDefault="00000000" w:rsidRPr="00000000" w14:paraId="00000174">
      <w:pPr>
        <w:spacing w:before="67" w:lineRule="auto"/>
        <w:ind w:left="1133" w:right="507" w:firstLine="0"/>
        <w:jc w:val="both"/>
        <w:rPr/>
      </w:pPr>
      <w:r w:rsidDel="00000000" w:rsidR="00000000" w:rsidRPr="00000000">
        <w:rPr>
          <w:rtl w:val="0"/>
        </w:rPr>
        <w:t xml:space="preserve">Před započetím tvorby obsahu je dodavatel povinen navrhnout obecné podmínky grafického designu (např. volba fontů, barevnost, rámování a další jednotné vizuální prvky), které budou platné pro celý AV obsah expozice. Tyto podmínky musí být schváleny zadavatelem, aby se předešlo nesourodosti vzniklé zapojením více grafických zpracovatelů.</w:t>
      </w:r>
    </w:p>
    <w:p w:rsidR="00000000" w:rsidDel="00000000" w:rsidP="00000000" w:rsidRDefault="00000000" w:rsidRPr="00000000" w14:paraId="00000175">
      <w:pPr>
        <w:spacing w:before="67" w:lineRule="auto"/>
        <w:ind w:left="1133" w:right="507" w:firstLine="0"/>
        <w:jc w:val="both"/>
        <w:rPr/>
      </w:pPr>
      <w:r w:rsidDel="00000000" w:rsidR="00000000" w:rsidRPr="00000000">
        <w:rPr>
          <w:rtl w:val="0"/>
        </w:rPr>
      </w:r>
    </w:p>
    <w:p w:rsidR="00000000" w:rsidDel="00000000" w:rsidP="00000000" w:rsidRDefault="00000000" w:rsidRPr="00000000" w14:paraId="00000176">
      <w:pPr>
        <w:spacing w:before="67" w:lineRule="auto"/>
        <w:ind w:left="1133" w:right="507" w:firstLine="0"/>
        <w:jc w:val="both"/>
        <w:rPr/>
      </w:pPr>
      <w:r w:rsidDel="00000000" w:rsidR="00000000" w:rsidRPr="00000000">
        <w:rPr>
          <w:rtl w:val="0"/>
        </w:rPr>
        <w:t xml:space="preserve">Veškeré texty vytvořené dodavatelem musí být přeloženy do anglického jazyka a zkontrolovány jazykovou korekturou rodilým mluvčím, přičemž dodavatel zajistí odstranění veškerých zjištěných jazykových nesrovnalostí. Zvukové podklady musí být dodány ve vysoké kvalitě (minimálně 48 kHz), výběr hlasů pro voiceover bude zadavatelem odsouhlasen pro každou samostatnou část AV obsahu, kde budou voiceovery potřeba.</w:t>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1133" w:right="507" w:firstLine="0"/>
        <w:jc w:val="both"/>
        <w:rPr/>
      </w:pPr>
      <w:r w:rsidDel="00000000" w:rsidR="00000000" w:rsidRPr="00000000">
        <w:rPr>
          <w:rtl w:val="0"/>
        </w:rPr>
      </w:r>
    </w:p>
    <w:p w:rsidR="00000000" w:rsidDel="00000000" w:rsidP="00000000" w:rsidRDefault="00000000" w:rsidRPr="00000000" w14:paraId="00000178">
      <w:pPr>
        <w:pStyle w:val="Heading2"/>
        <w:numPr>
          <w:ilvl w:val="1"/>
          <w:numId w:val="4"/>
        </w:numPr>
        <w:tabs>
          <w:tab w:val="left" w:leader="none" w:pos="1133"/>
        </w:tabs>
        <w:spacing w:after="0" w:before="240" w:line="240" w:lineRule="auto"/>
        <w:ind w:left="1133" w:right="0" w:hanging="826"/>
        <w:jc w:val="left"/>
        <w:rPr/>
      </w:pPr>
      <w:bookmarkStart w:colFirst="0" w:colLast="0" w:name="_2grqrue" w:id="38"/>
      <w:bookmarkEnd w:id="38"/>
      <w:r w:rsidDel="00000000" w:rsidR="00000000" w:rsidRPr="00000000">
        <w:rPr>
          <w:rtl w:val="0"/>
        </w:rPr>
        <w:t xml:space="preserve">Schéma expozice</w:t>
      </w:r>
      <w:r w:rsidDel="00000000" w:rsidR="00000000" w:rsidRPr="00000000">
        <w:rPr>
          <w:rtl w:val="0"/>
        </w:rPr>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2"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sectPr>
          <w:type w:val="nextPage"/>
          <w:pgSz w:h="16840" w:w="11920" w:orient="portrait"/>
          <w:pgMar w:bottom="1200" w:top="1800" w:left="360" w:right="640" w:header="0" w:footer="1001"/>
        </w:sect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990691</wp:posOffset>
            </wp:positionH>
            <wp:positionV relativeFrom="paragraph">
              <wp:posOffset>277039</wp:posOffset>
            </wp:positionV>
            <wp:extent cx="5319839" cy="3730752"/>
            <wp:effectExtent b="0" l="0" r="0" t="0"/>
            <wp:wrapTopAndBottom distB="0" distT="0"/>
            <wp:docPr id="204" name="image144.jpg"/>
            <a:graphic>
              <a:graphicData uri="http://schemas.openxmlformats.org/drawingml/2006/picture">
                <pic:pic>
                  <pic:nvPicPr>
                    <pic:cNvPr id="0" name="image144.jpg"/>
                    <pic:cNvPicPr preferRelativeResize="0"/>
                  </pic:nvPicPr>
                  <pic:blipFill>
                    <a:blip r:embed="rId10"/>
                    <a:srcRect b="0" l="0" r="0" t="0"/>
                    <a:stretch>
                      <a:fillRect/>
                    </a:stretch>
                  </pic:blipFill>
                  <pic:spPr>
                    <a:xfrm>
                      <a:off x="0" y="0"/>
                      <a:ext cx="5319839" cy="3730752"/>
                    </a:xfrm>
                    <a:prstGeom prst="rect"/>
                    <a:ln/>
                  </pic:spPr>
                </pic:pic>
              </a:graphicData>
            </a:graphic>
          </wp:anchor>
        </w:drawing>
      </w:r>
    </w:p>
    <w:p w:rsidR="00000000" w:rsidDel="00000000" w:rsidP="00000000" w:rsidRDefault="00000000" w:rsidRPr="00000000" w14:paraId="0000017B">
      <w:pPr>
        <w:pStyle w:val="Heading2"/>
        <w:numPr>
          <w:ilvl w:val="1"/>
          <w:numId w:val="4"/>
        </w:numPr>
        <w:tabs>
          <w:tab w:val="left" w:leader="none" w:pos="1133"/>
        </w:tabs>
        <w:spacing w:after="0" w:before="67" w:line="240" w:lineRule="auto"/>
        <w:ind w:left="1133" w:right="0" w:hanging="826"/>
        <w:jc w:val="left"/>
        <w:rPr/>
      </w:pPr>
      <w:bookmarkStart w:colFirst="0" w:colLast="0" w:name="_vx1227" w:id="39"/>
      <w:bookmarkEnd w:id="39"/>
      <w:r w:rsidDel="00000000" w:rsidR="00000000" w:rsidRPr="00000000">
        <w:rPr>
          <w:rtl w:val="0"/>
        </w:rPr>
        <w:t xml:space="preserve">Nadzemní podlaží (1.NP)</w:t>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D">
      <w:pPr>
        <w:pStyle w:val="Heading3"/>
        <w:numPr>
          <w:ilvl w:val="2"/>
          <w:numId w:val="4"/>
        </w:numPr>
        <w:tabs>
          <w:tab w:val="left" w:leader="none" w:pos="1133"/>
        </w:tabs>
        <w:spacing w:after="0" w:before="0" w:line="240" w:lineRule="auto"/>
        <w:ind w:left="1133" w:right="0" w:hanging="910"/>
        <w:jc w:val="left"/>
        <w:rPr>
          <w:u w:val="none"/>
        </w:rPr>
      </w:pPr>
      <w:bookmarkStart w:colFirst="0" w:colLast="0" w:name="_3fwokq0" w:id="40"/>
      <w:bookmarkEnd w:id="40"/>
      <w:r w:rsidDel="00000000" w:rsidR="00000000" w:rsidRPr="00000000">
        <w:rPr>
          <w:u w:val="none"/>
          <w:rtl w:val="0"/>
        </w:rPr>
        <w:t xml:space="preserve">Místnost M 1/01 (1.03a)</w:t>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6"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936514</wp:posOffset>
            </wp:positionH>
            <wp:positionV relativeFrom="paragraph">
              <wp:posOffset>279621</wp:posOffset>
            </wp:positionV>
            <wp:extent cx="5518350" cy="1795272"/>
            <wp:effectExtent b="0" l="0" r="0" t="0"/>
            <wp:wrapTopAndBottom distB="0" distT="0"/>
            <wp:docPr id="206" name="image145.jpg"/>
            <a:graphic>
              <a:graphicData uri="http://schemas.openxmlformats.org/drawingml/2006/picture">
                <pic:pic>
                  <pic:nvPicPr>
                    <pic:cNvPr id="0" name="image145.jpg"/>
                    <pic:cNvPicPr preferRelativeResize="0"/>
                  </pic:nvPicPr>
                  <pic:blipFill>
                    <a:blip r:embed="rId11"/>
                    <a:srcRect b="0" l="0" r="0" t="0"/>
                    <a:stretch>
                      <a:fillRect/>
                    </a:stretch>
                  </pic:blipFill>
                  <pic:spPr>
                    <a:xfrm>
                      <a:off x="0" y="0"/>
                      <a:ext cx="5518350" cy="1795272"/>
                    </a:xfrm>
                    <a:prstGeom prst="rect"/>
                    <a:ln/>
                  </pic:spPr>
                </pic:pic>
              </a:graphicData>
            </a:graphic>
          </wp:anchor>
        </w:drawing>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5">
      <w:pPr>
        <w:pStyle w:val="Heading3"/>
        <w:spacing w:before="0" w:lineRule="auto"/>
        <w:ind w:firstLine="1133"/>
        <w:rPr>
          <w:u w:val="none"/>
        </w:rPr>
      </w:pPr>
      <w:bookmarkStart w:colFirst="0" w:colLast="0" w:name="_1v1yuxt" w:id="41"/>
      <w:bookmarkEnd w:id="41"/>
      <w:r w:rsidDel="00000000" w:rsidR="00000000" w:rsidRPr="00000000">
        <w:rPr>
          <w:u w:val="single"/>
          <w:rtl w:val="0"/>
        </w:rPr>
        <w:t xml:space="preserve">Popis technologie (AVT 1/01) a (AVT 1/02)</w:t>
      </w:r>
      <w:r w:rsidDel="00000000" w:rsidR="00000000" w:rsidRPr="00000000">
        <w:rPr>
          <w:rtl w:val="0"/>
        </w:rPr>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mobiliářového prvku EXPP 1/01 je interaktivní projekce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jejíž obsah je ovládaný pomocí pohyblivého madla. Z vnitřní strany madla je připevněn magnetický pásek, který je snímán lineárním enkodérem Madlo je snímáno v přesnosti max 1mm a enkodér je schopný posílat signál do interaktivní aplikace. Konstrukce stolu včetně opláštění, skleněné desky a madla s jeho kluzným uložením je součástí dodávky mobiliáře. Lineární vedení pro snímání polohy s magnetickým páskem, projekční folie na skle a projektory s držáky jsou součástí dodávky AVT.</w:t>
      </w:r>
    </w:p>
    <w:p w:rsidR="00000000" w:rsidDel="00000000" w:rsidP="00000000" w:rsidRDefault="00000000" w:rsidRPr="00000000" w14:paraId="00000187">
      <w:pPr>
        <w:spacing w:before="24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Projekce na projekční plochu stolu je složena ze dvou ultra-short-throw projektorů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 ideálním projekčním poměru 0.25:1, které jsou spojeny do jednolitého obrazu pomocí 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který obsahuje grafickou kartu jenž podporuje blendování a warp obrazu. Mini PC podporuje také pevné nastavení EDID souboru v případě poruchy kabeláže. Očekává se spojité rozlišení cca 3500 px x 3500 px. Každý projektor má svůj atyp držák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který je součástí dodávky a umožní stabilní projekci na kruhovou plochu interaktivního stolu. Projektory svítí na speciální projekční foliíí, která je určena pro zpětnou projekci o rozměrech, které jsou uvedeny v konstrukční dokumentaci.</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místnosti se nachází 2 pasivní směrové reproduktory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Reproduktory jsou napojeny na 2 kanálový zesilovač, který je obsluhován skrz mini počítač umístěný v interaktivním kruhovém stole. Mini počítač musí obsahovat software, který dokáže číst hodnoty z lineárního enkodéru a promítat spojitý kruhový obraz na projekční plochu interaktivního stolu.</w:t>
      </w:r>
    </w:p>
    <w:p w:rsidR="00000000" w:rsidDel="00000000" w:rsidP="00000000" w:rsidRDefault="00000000" w:rsidRPr="00000000" w14:paraId="0000018A">
      <w:pPr>
        <w:pStyle w:val="Heading3"/>
        <w:spacing w:before="67" w:lineRule="auto"/>
        <w:ind w:firstLine="1133"/>
        <w:rPr>
          <w:u w:val="none"/>
        </w:rPr>
      </w:pPr>
      <w:bookmarkStart w:colFirst="0" w:colLast="0" w:name="_4f1mdlm" w:id="42"/>
      <w:bookmarkEnd w:id="42"/>
      <w:r w:rsidDel="00000000" w:rsidR="00000000" w:rsidRPr="00000000">
        <w:rPr>
          <w:u w:val="single"/>
          <w:rtl w:val="0"/>
        </w:rPr>
        <w:t xml:space="preserve">Obsah AV (AVT 1/01) a (AVT 1/02)</w:t>
      </w:r>
      <w:r w:rsidDel="00000000" w:rsidR="00000000" w:rsidRPr="00000000">
        <w:rPr>
          <w:rtl w:val="0"/>
        </w:rPr>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Unikátní řešení - Mapa kraje: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Základní obrazem bude animovaná mapa kraje v pohledu z vesmíru, tedy ortofotomapa s mírně animovanými mraky, které vrhají slabý stín na mapu. Celá mapa se mírně pohybuje a rotuje. Po obvodu promítací plochy je zobrazena křivka/ 2D animovaná osa, na které leží pulzující body jako zástupci jednotlivých příběhů. Na mapě je rovněž zobrazen mírně pulzující nápis vybízející návštěvníky k interakci s madlem. Jakmile s ním návštěvník pohne, na ose se objeví bod, či jiná reprezentace “kurzoru”, která se pohybuje synchronizovaně s madlem vpřed a vzad. Jakmile návštěvník napozicuje madlem “kurzor” k bodu příběhu a nechá alespoň 0,5 vteřiny v klidu, kamera záběru se přiblíží mapě a zobrazí detail lokality v krátké animaci (cca 1 vteřina), poté se spustí jeden z přednahraných filmů, které jsou součástí dodávky.</w:t>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boku projekce je zobrazena délka filmu a aktuální čas přehrávání. Jakmile se film přehraje a návštěvník s madlem nepohnul, kamera zobrazuje stále detail lokality. Pokud se stále s madlem nehýbe (cca 1,5 min), kamera se znovu oddálí a zobrazí základní mapu. Pokud návštěvník během přehrávání filmu pohne s madlem, film se na okamžik mírně zmenší do rozostřené vignetace. Pokud návštěvník znovu a déle madlem hýbe (více jak cca 15cm) film se ve vignetaci ztratí úplně a přehrávání skončí, záběr se přepne na detail lokality a později s pohybem na mapu kraje. Stálým pohybem madla “kurzor” jezdí přes všechny body stále dokola.</w:t>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dodávky je návrh, p</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ořízení, střih a o</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zvučení 14ti minipříběhů sestávajících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ze záběrů z dr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onu 7mi přírodovědeckých a 7mi archeologických lokalit v Královéhradeckém kraji dle Odborného scénáře, každ</w:t>
      </w:r>
      <w:r w:rsidDel="00000000" w:rsidR="00000000" w:rsidRPr="00000000">
        <w:rPr>
          <w:rtl w:val="0"/>
        </w:rPr>
        <w:t xml:space="preserve">ý  v pomalém obletu v délce minimálně 1,2 min. a jsou rozprostřeny přes celou plochu projekce jako pozadí dalším zobrazovaným skutečnostem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Záběry jsou doplněné o mluvený komentář</w:t>
      </w:r>
      <w:r w:rsidDel="00000000" w:rsidR="00000000" w:rsidRPr="00000000">
        <w:rPr>
          <w:rtl w:val="0"/>
        </w:rPr>
        <w:t xml:space="preserve"> v českém jazyce, každý v délce 800 znaků včetně mezer, které popisují lokalitu dle Odborného scénáře. Na třech místech projekce jsou i shodné záběry popisovaných skutečností ve formě mírně se pohybujících obrázků z archivu Zadavatele  v statických kruhových oříznutí, které jsou natočené vůči sobě o 120°, tak aby návštěvníci ze všech stran dobře na obrázky viděli. Při stranách kruhu - znovu na třech místech jsou i titulky k voiceoveru v českém a anglickém jazyce.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Každ</w:t>
      </w:r>
      <w:r w:rsidDel="00000000" w:rsidR="00000000" w:rsidRPr="00000000">
        <w:rPr>
          <w:rtl w:val="0"/>
        </w:rPr>
        <w:t xml:space="preserve">ý minipříběh je doprovozen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 zvuky a ruchy přírody v </w:t>
      </w:r>
      <w:r w:rsidDel="00000000" w:rsidR="00000000" w:rsidRPr="00000000">
        <w:rPr>
          <w:rtl w:val="0"/>
        </w:rPr>
        <w:t xml:space="preserve">14</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ti různých </w:t>
      </w:r>
      <w:r w:rsidDel="00000000" w:rsidR="00000000" w:rsidRPr="00000000">
        <w:rPr>
          <w:rtl w:val="0"/>
        </w:rPr>
        <w:t xml:space="preserve">kompilacích /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zvukového po</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dkresu</w:t>
      </w:r>
      <w:r w:rsidDel="00000000" w:rsidR="00000000" w:rsidRPr="00000000">
        <w:rPr>
          <w:rtl w:val="0"/>
        </w:rPr>
        <w:t xml:space="preserve"> živočichů, kteří se na dané lokalitě mohou vyskytovat dle Odborného scénáře.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každ</w:t>
      </w:r>
      <w:r w:rsidDel="00000000" w:rsidR="00000000" w:rsidRPr="00000000">
        <w:rPr>
          <w:rtl w:val="0"/>
        </w:rPr>
        <w:t xml:space="preserve">ý</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délce 5min.</w:t>
      </w:r>
    </w:p>
    <w:p w:rsidR="00000000" w:rsidDel="00000000" w:rsidP="00000000" w:rsidRDefault="00000000" w:rsidRPr="00000000" w14:paraId="0000018E">
      <w:pPr>
        <w:spacing w:before="240" w:lineRule="auto"/>
        <w:ind w:left="1133" w:right="0" w:firstLine="0"/>
        <w:jc w:val="both"/>
        <w:rPr>
          <w:b w:val="1"/>
          <w:sz w:val="22"/>
          <w:szCs w:val="22"/>
        </w:rPr>
      </w:pPr>
      <w:r w:rsidDel="00000000" w:rsidR="00000000" w:rsidRPr="00000000">
        <w:rPr>
          <w:b w:val="1"/>
          <w:sz w:val="22"/>
          <w:szCs w:val="22"/>
          <w:rtl w:val="0"/>
        </w:rPr>
        <w:t xml:space="preserve">Referenční grafika:</w:t>
      </w:r>
      <w:r w:rsidDel="00000000" w:rsidR="00000000" w:rsidRPr="00000000">
        <w:drawing>
          <wp:anchor allowOverlap="1" behindDoc="0" distB="0" distT="0" distL="0" distR="0" hidden="0" layoutInCell="1" locked="0" relativeHeight="0" simplePos="0">
            <wp:simplePos x="0" y="0"/>
            <wp:positionH relativeFrom="column">
              <wp:posOffset>739140</wp:posOffset>
            </wp:positionH>
            <wp:positionV relativeFrom="paragraph">
              <wp:posOffset>332067</wp:posOffset>
            </wp:positionV>
            <wp:extent cx="3595688" cy="2381021"/>
            <wp:effectExtent b="0" l="0" r="0" t="0"/>
            <wp:wrapTopAndBottom distB="0" distT="0"/>
            <wp:docPr id="205" name="image143.jpg"/>
            <a:graphic>
              <a:graphicData uri="http://schemas.openxmlformats.org/drawingml/2006/picture">
                <pic:pic>
                  <pic:nvPicPr>
                    <pic:cNvPr id="0" name="image143.jpg"/>
                    <pic:cNvPicPr preferRelativeResize="0"/>
                  </pic:nvPicPr>
                  <pic:blipFill>
                    <a:blip r:embed="rId12"/>
                    <a:srcRect b="0" l="0" r="0" t="0"/>
                    <a:stretch>
                      <a:fillRect/>
                    </a:stretch>
                  </pic:blipFill>
                  <pic:spPr>
                    <a:xfrm>
                      <a:off x="0" y="0"/>
                      <a:ext cx="3595688" cy="2381021"/>
                    </a:xfrm>
                    <a:prstGeom prst="rect"/>
                    <a:ln/>
                  </pic:spPr>
                </pic:pic>
              </a:graphicData>
            </a:graphic>
          </wp:anchor>
        </w:drawing>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0">
      <w:pPr>
        <w:spacing w:before="0" w:lineRule="auto"/>
        <w:ind w:left="1133" w:right="0" w:firstLine="0"/>
        <w:jc w:val="left"/>
        <w:rPr>
          <w:b w:val="1"/>
          <w:sz w:val="22"/>
          <w:szCs w:val="22"/>
        </w:rPr>
        <w:sectPr>
          <w:type w:val="nextPage"/>
          <w:pgSz w:h="16840" w:w="11920" w:orient="portrait"/>
          <w:pgMar w:bottom="1200" w:top="1800" w:left="360" w:right="640" w:header="0" w:footer="1001"/>
        </w:sectPr>
      </w:pPr>
      <w:r w:rsidDel="00000000" w:rsidR="00000000" w:rsidRPr="00000000">
        <w:rPr>
          <w:b w:val="1"/>
          <w:sz w:val="22"/>
          <w:szCs w:val="22"/>
          <w:rtl w:val="0"/>
        </w:rPr>
        <w:t xml:space="preserve">https://gagarin.is/work/lava-centre</w:t>
      </w:r>
    </w:p>
    <w:p w:rsidR="00000000" w:rsidDel="00000000" w:rsidP="00000000" w:rsidRDefault="00000000" w:rsidRPr="00000000" w14:paraId="00000191">
      <w:pPr>
        <w:pStyle w:val="Heading3"/>
        <w:numPr>
          <w:ilvl w:val="2"/>
          <w:numId w:val="4"/>
        </w:numPr>
        <w:tabs>
          <w:tab w:val="left" w:leader="none" w:pos="1133"/>
        </w:tabs>
        <w:spacing w:after="0" w:before="67" w:line="448" w:lineRule="auto"/>
        <w:ind w:left="1133" w:right="6135" w:hanging="911"/>
        <w:jc w:val="left"/>
        <w:rPr>
          <w:u w:val="none"/>
        </w:rPr>
      </w:pPr>
      <w:r w:rsidDel="00000000" w:rsidR="00000000" w:rsidRPr="00000000">
        <w:rPr>
          <w:u w:val="none"/>
          <w:rtl w:val="0"/>
        </w:rPr>
        <w:t xml:space="preserve">Místnost M 1/02 (1.03b) </w:t>
      </w:r>
    </w:p>
    <w:p w:rsidR="00000000" w:rsidDel="00000000" w:rsidP="00000000" w:rsidRDefault="00000000" w:rsidRPr="00000000" w14:paraId="00000192">
      <w:pPr>
        <w:pStyle w:val="Heading3"/>
        <w:tabs>
          <w:tab w:val="left" w:leader="none" w:pos="1133"/>
        </w:tabs>
        <w:spacing w:after="0" w:before="67" w:line="448" w:lineRule="auto"/>
        <w:ind w:left="1134" w:right="6135" w:firstLine="0"/>
        <w:jc w:val="left"/>
        <w:rPr>
          <w:u w:val="none"/>
        </w:rPr>
      </w:pPr>
      <w:r w:rsidDel="00000000" w:rsidR="00000000" w:rsidRPr="00000000">
        <w:rPr>
          <w:u w:val="single"/>
          <w:rtl w:val="0"/>
        </w:rPr>
        <w:t xml:space="preserve">Popis technologie (AVT 1/03)</w:t>
      </w:r>
      <w:r w:rsidDel="00000000" w:rsidR="00000000" w:rsidRPr="00000000">
        <w:rPr>
          <w:rtl w:val="0"/>
        </w:rPr>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1/03)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soustava speciálních LED displejů integrovaných do mobiliářového prvku, fyzického modelu kasáren EXPP 1/04. Návrh velikosti obrazovek vzhledem k požadovaným nestandardním rozměrům je nutné upravit tak, aby všechny disponovaly stejným nebo podobným počtem pixelů na jednotku palce (PPI). </w:t>
      </w:r>
      <w:r w:rsidDel="00000000" w:rsidR="00000000" w:rsidRPr="00000000">
        <w:rPr>
          <w:rtl w:val="0"/>
        </w:rPr>
        <w:t xml:space="preserve">Náhled do místností, které nejsou přístupné veřejnosti je vykryt černou matnou deskou, která je zarovnána v rovině displejů.</w:t>
      </w:r>
      <w:r w:rsidDel="00000000" w:rsidR="00000000" w:rsidRPr="00000000">
        <w:rPr>
          <w:rtl w:val="0"/>
        </w:rPr>
      </w:r>
    </w:p>
    <w:p w:rsidR="00000000" w:rsidDel="00000000" w:rsidP="00000000" w:rsidRDefault="00000000" w:rsidRPr="00000000" w14:paraId="00000194">
      <w:pPr>
        <w:spacing w:before="239"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sectPr>
          <w:type w:val="nextPage"/>
          <w:pgSz w:h="16840" w:w="11920" w:orient="portrait"/>
          <w:pgMar w:bottom="1200" w:top="1800" w:left="360" w:right="640" w:header="0" w:footer="1001"/>
        </w:sect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2331763</wp:posOffset>
            </wp:positionH>
            <wp:positionV relativeFrom="paragraph">
              <wp:posOffset>226532</wp:posOffset>
            </wp:positionV>
            <wp:extent cx="2412226" cy="2802159"/>
            <wp:effectExtent b="0" l="0" r="0" t="0"/>
            <wp:wrapTopAndBottom distB="0" distT="0"/>
            <wp:docPr id="201" name="image125.jpg"/>
            <a:graphic>
              <a:graphicData uri="http://schemas.openxmlformats.org/drawingml/2006/picture">
                <pic:pic>
                  <pic:nvPicPr>
                    <pic:cNvPr id="0" name="image125.jpg"/>
                    <pic:cNvPicPr preferRelativeResize="0"/>
                  </pic:nvPicPr>
                  <pic:blipFill>
                    <a:blip r:embed="rId13"/>
                    <a:srcRect b="0" l="0" r="0" t="0"/>
                    <a:stretch>
                      <a:fillRect/>
                    </a:stretch>
                  </pic:blipFill>
                  <pic:spPr>
                    <a:xfrm>
                      <a:off x="0" y="0"/>
                      <a:ext cx="2412226" cy="2802159"/>
                    </a:xfrm>
                    <a:prstGeom prst="rect"/>
                    <a:ln/>
                  </pic:spPr>
                </pic:pic>
              </a:graphicData>
            </a:graphic>
          </wp:anchor>
        </w:drawing>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047"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4441092" cy="2598420"/>
            <wp:effectExtent b="0" l="0" r="0" t="0"/>
            <wp:docPr id="207" name="image185.jpg"/>
            <a:graphic>
              <a:graphicData uri="http://schemas.openxmlformats.org/drawingml/2006/picture">
                <pic:pic>
                  <pic:nvPicPr>
                    <pic:cNvPr id="0" name="image185.jpg"/>
                    <pic:cNvPicPr preferRelativeResize="0"/>
                  </pic:nvPicPr>
                  <pic:blipFill>
                    <a:blip r:embed="rId14"/>
                    <a:srcRect b="0" l="0" r="0" t="0"/>
                    <a:stretch>
                      <a:fillRect/>
                    </a:stretch>
                  </pic:blipFill>
                  <pic:spPr>
                    <a:xfrm>
                      <a:off x="0" y="0"/>
                      <a:ext cx="4441092" cy="2598420"/>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0">
      <w:pPr>
        <w:pStyle w:val="Heading3"/>
        <w:spacing w:before="0" w:lineRule="auto"/>
        <w:ind w:firstLine="1133"/>
        <w:rPr>
          <w:u w:val="none"/>
        </w:rPr>
      </w:pPr>
      <w:bookmarkStart w:colFirst="0" w:colLast="0" w:name="_2u6wntf" w:id="43"/>
      <w:bookmarkEnd w:id="43"/>
      <w:r w:rsidDel="00000000" w:rsidR="00000000" w:rsidRPr="00000000">
        <w:rPr>
          <w:u w:val="single"/>
          <w:rtl w:val="0"/>
        </w:rPr>
        <w:t xml:space="preserve">Obsah AV (AVT 1/03)</w:t>
      </w:r>
      <w:r w:rsidDel="00000000" w:rsidR="00000000" w:rsidRPr="00000000">
        <w:rPr>
          <w:rtl w:val="0"/>
        </w:rPr>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Unikátní řešení - Model muzea: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Obrazovky nejsou interakt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ivní, přehrávají pouze smyčk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 jejich obraz je ale synchronizovaný. Každá obrazovka je rozdělena podle pater a členění část</w:t>
      </w:r>
      <w:r w:rsidDel="00000000" w:rsidR="00000000" w:rsidRPr="00000000">
        <w:rPr>
          <w:rtl w:val="0"/>
        </w:rPr>
        <w:t xml:space="preserve">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 modelu a tvoří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mozaiku videozáběrů, které na tématické zaměření místností upomínají a jsou součástí dodávky. Je předpokládáno, že se bude jednat o 16 kompilací záběrů z “videobank” v FullHD rozlišení opatřenými titulky vysvětlujícími obsah dané části expozice.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Každá z 16ti místností zobrazuje smyčku délky cca 30 vteřin.</w:t>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pPr>
      <w:r w:rsidDel="00000000" w:rsidR="00000000" w:rsidRPr="00000000">
        <w:rPr>
          <w:rtl w:val="0"/>
        </w:rPr>
      </w:r>
    </w:p>
    <w:p w:rsidR="00000000" w:rsidDel="00000000" w:rsidP="00000000" w:rsidRDefault="00000000" w:rsidRPr="00000000" w14:paraId="000001A3">
      <w:pPr>
        <w:pStyle w:val="Heading3"/>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33"/>
        </w:tabs>
        <w:spacing w:after="0" w:before="67" w:line="448" w:lineRule="auto"/>
        <w:ind w:left="1134" w:right="6135" w:firstLine="0"/>
        <w:jc w:val="left"/>
        <w:rPr>
          <w:b w:val="1"/>
          <w:sz w:val="24"/>
          <w:szCs w:val="24"/>
        </w:rPr>
      </w:pPr>
      <w:r w:rsidDel="00000000" w:rsidR="00000000" w:rsidRPr="00000000">
        <w:rPr>
          <w:b w:val="1"/>
          <w:sz w:val="24"/>
          <w:szCs w:val="24"/>
          <w:rtl w:val="0"/>
        </w:rPr>
        <w:t xml:space="preserve">Místnost M 1/03 (1.03c)</w:t>
      </w:r>
    </w:p>
    <w:p w:rsidR="00000000" w:rsidDel="00000000" w:rsidP="00000000" w:rsidRDefault="00000000" w:rsidRPr="00000000" w14:paraId="000001A4">
      <w:pPr>
        <w:pStyle w:val="Heading3"/>
        <w:spacing w:before="240" w:lineRule="auto"/>
        <w:ind w:left="1133" w:firstLine="0"/>
        <w:rPr/>
      </w:pPr>
      <w:bookmarkStart w:colFirst="0" w:colLast="0" w:name="_pj8uv0wdncct" w:id="44"/>
      <w:bookmarkEnd w:id="44"/>
      <w:r w:rsidDel="00000000" w:rsidR="00000000" w:rsidRPr="00000000">
        <w:rPr>
          <w:sz w:val="24"/>
          <w:szCs w:val="24"/>
          <w:rtl w:val="0"/>
        </w:rPr>
        <w:t xml:space="preserve">Popis technologie (AVT 1/04) a </w:t>
      </w:r>
      <w:r w:rsidDel="00000000" w:rsidR="00000000" w:rsidRPr="00000000">
        <w:rPr>
          <w:rtl w:val="0"/>
        </w:rPr>
        <w:t xml:space="preserve">(AVT 1/05)</w:t>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1/04)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1/05)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jsou 2x 55” displaye, které pomocí mini 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1/04)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přehrávají pomocí dvou minipřehrávaču 2 vzájemně sesynchronizované videosmyčky se zvukem reprodukovaným z displaye. Každá obrazovka je opatřena sadou aktivních reproduktorů pro ambientní zvuky.</w:t>
      </w:r>
    </w:p>
    <w:p w:rsidR="00000000" w:rsidDel="00000000" w:rsidP="00000000" w:rsidRDefault="00000000" w:rsidRPr="00000000" w14:paraId="000001A6">
      <w:pPr>
        <w:pStyle w:val="Heading3"/>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b w:val="1"/>
          <w:sz w:val="24"/>
          <w:szCs w:val="24"/>
          <w:u w:val="single"/>
        </w:rPr>
      </w:pPr>
      <w:bookmarkStart w:colFirst="0" w:colLast="0" w:name="_mpikmhgw6qj" w:id="45"/>
      <w:bookmarkEnd w:id="45"/>
      <w:r w:rsidDel="00000000" w:rsidR="00000000" w:rsidRPr="00000000">
        <w:rPr>
          <w:b w:val="1"/>
          <w:sz w:val="24"/>
          <w:szCs w:val="24"/>
          <w:u w:val="single"/>
          <w:rtl w:val="0"/>
        </w:rPr>
        <w:t xml:space="preserve">Obsah AV (AVT 1/04) a (AVT 1/05)</w:t>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940" w:left="360" w:right="640" w:header="0" w:footer="1001"/>
        </w:sect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Videopřehrávač / slideshow: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není interaktivní a přehrává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smyčku videí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dodaných </w:t>
      </w:r>
      <w:r w:rsidDel="00000000" w:rsidR="00000000" w:rsidRPr="00000000">
        <w:rPr>
          <w:rtl w:val="0"/>
        </w:rPr>
        <w:t xml:space="preserve">zadavatelem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zhotovených dle Odborného scénáře. Videa budou </w:t>
      </w:r>
      <w:r w:rsidDel="00000000" w:rsidR="00000000" w:rsidRPr="00000000">
        <w:rPr>
          <w:rtl w:val="0"/>
        </w:rPr>
        <w:t xml:space="preserve">dodavatelem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sestříhána do do</w:t>
      </w:r>
      <w:r w:rsidDel="00000000" w:rsidR="00000000" w:rsidRPr="00000000">
        <w:rPr>
          <w:rtl w:val="0"/>
        </w:rPr>
        <w:t xml:space="preserve"> dvou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 minutov</w:t>
      </w:r>
      <w:r w:rsidDel="00000000" w:rsidR="00000000" w:rsidRPr="00000000">
        <w:rPr>
          <w:rtl w:val="0"/>
        </w:rPr>
        <w:t xml:space="preserve">ých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smyč</w:t>
      </w:r>
      <w:r w:rsidDel="00000000" w:rsidR="00000000" w:rsidRPr="00000000">
        <w:rPr>
          <w:rtl w:val="0"/>
        </w:rPr>
        <w:t xml:space="preserve">ek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na obou obrazovkách simultánně přehrávaného obsahu a opatřena titulky na dobu nezbytnou k pohodlnému přečtení.</w:t>
      </w:r>
    </w:p>
    <w:p w:rsidR="00000000" w:rsidDel="00000000" w:rsidP="00000000" w:rsidRDefault="00000000" w:rsidRPr="00000000" w14:paraId="000001A8">
      <w:pPr>
        <w:pStyle w:val="Heading3"/>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33"/>
        </w:tabs>
        <w:spacing w:after="0" w:before="67" w:line="448" w:lineRule="auto"/>
        <w:ind w:left="1134" w:right="6135" w:firstLine="0"/>
        <w:jc w:val="left"/>
        <w:rPr/>
      </w:pPr>
      <w:r w:rsidDel="00000000" w:rsidR="00000000" w:rsidRPr="00000000">
        <w:rPr>
          <w:rtl w:val="0"/>
        </w:rPr>
        <w:t xml:space="preserve">Místnost M 2/01(1.22)</w:t>
      </w:r>
    </w:p>
    <w:p w:rsidR="00000000" w:rsidDel="00000000" w:rsidP="00000000" w:rsidRDefault="00000000" w:rsidRPr="00000000" w14:paraId="000001A9">
      <w:pPr>
        <w:pStyle w:val="Heading3"/>
        <w:ind w:firstLine="1133"/>
        <w:rPr>
          <w:u w:val="none"/>
        </w:rPr>
      </w:pPr>
      <w:bookmarkStart w:colFirst="0" w:colLast="0" w:name="_28h4qwu" w:id="46"/>
      <w:bookmarkEnd w:id="46"/>
      <w:r w:rsidDel="00000000" w:rsidR="00000000" w:rsidRPr="00000000">
        <w:rPr>
          <w:u w:val="single"/>
          <w:rtl w:val="0"/>
        </w:rPr>
        <w:t xml:space="preserve">Popis technologie (AVT 2/01)</w:t>
      </w:r>
      <w:r w:rsidDel="00000000" w:rsidR="00000000" w:rsidRPr="00000000">
        <w:rPr>
          <w:rtl w:val="0"/>
        </w:rPr>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místnosti se nachází reliéf o rozměrech 2000x1250mm na který promítá “short throw” projektor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2/01)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připojený do mini 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2/01)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Projektor je umístění na atyp držáku.</w:t>
      </w:r>
    </w:p>
    <w:p w:rsidR="00000000" w:rsidDel="00000000" w:rsidP="00000000" w:rsidRDefault="00000000" w:rsidRPr="00000000" w14:paraId="000001AB">
      <w:pPr>
        <w:pStyle w:val="Heading3"/>
        <w:ind w:firstLine="1133"/>
        <w:rPr>
          <w:u w:val="none"/>
        </w:rPr>
      </w:pPr>
      <w:bookmarkStart w:colFirst="0" w:colLast="0" w:name="_nmf14n" w:id="47"/>
      <w:bookmarkEnd w:id="47"/>
      <w:r w:rsidDel="00000000" w:rsidR="00000000" w:rsidRPr="00000000">
        <w:rPr>
          <w:u w:val="single"/>
          <w:rtl w:val="0"/>
        </w:rPr>
        <w:t xml:space="preserve">Obsah AV (AVT 2/01)</w:t>
      </w:r>
      <w:r w:rsidDel="00000000" w:rsidR="00000000" w:rsidRPr="00000000">
        <w:rPr>
          <w:rtl w:val="0"/>
        </w:rPr>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Mapping na reliéf: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 geologickou mapu je promítána smyčka obohacující tištěnou grafiku o animované stíny 3D terénu a animované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2D popisky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dle Odborného scénáře, které zvyšují atraktivitu obrazu. Popisová pole jsou jedna po druhé vysvěcována s názorným zvýrazněním popisovaných částí na mapě (délka cca 1,5min). Podkladová mapa je převedena do 3D modelu, který je neustále osvícen umělým, stále se pomalu pohybujícím světlem ve smyčce (délka cca 40sec). Výškový model je zpracován v rozsahu podkladové mapy z volně dostupných vrstevnic modelu Data50 (digitální geografický model území České republiky (ČR) volně ke stažení ve formátu shp).</w:t>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F">
      <w:pPr>
        <w:pStyle w:val="Heading3"/>
        <w:spacing w:before="1" w:lineRule="auto"/>
        <w:ind w:firstLine="1133"/>
        <w:rPr>
          <w:u w:val="none"/>
        </w:rPr>
      </w:pPr>
      <w:bookmarkStart w:colFirst="0" w:colLast="0" w:name="_37m2jsg" w:id="48"/>
      <w:bookmarkEnd w:id="48"/>
      <w:r w:rsidDel="00000000" w:rsidR="00000000" w:rsidRPr="00000000">
        <w:rPr>
          <w:u w:val="single"/>
          <w:rtl w:val="0"/>
        </w:rPr>
        <w:t xml:space="preserve">Popis technologie (AVT 2/20)</w:t>
      </w:r>
      <w:r w:rsidDel="00000000" w:rsidR="00000000" w:rsidRPr="00000000">
        <w:rPr>
          <w:rtl w:val="0"/>
        </w:rPr>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2/20)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dotyková obrazovka 22” s interaktivním obsahem připojená do minipočítače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2/20)</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Součástí obrazovky je i čtečka QR kódu s přísvitem a držák na zeď s naklopením včetně opláštění.</w:t>
      </w:r>
    </w:p>
    <w:p w:rsidR="00000000" w:rsidDel="00000000" w:rsidP="00000000" w:rsidRDefault="00000000" w:rsidRPr="00000000" w14:paraId="000001B1">
      <w:pPr>
        <w:pStyle w:val="Heading3"/>
        <w:ind w:firstLine="1133"/>
        <w:rPr>
          <w:u w:val="none"/>
        </w:rPr>
      </w:pPr>
      <w:bookmarkStart w:colFirst="0" w:colLast="0" w:name="_1mrcu09" w:id="49"/>
      <w:bookmarkEnd w:id="49"/>
      <w:r w:rsidDel="00000000" w:rsidR="00000000" w:rsidRPr="00000000">
        <w:rPr>
          <w:u w:val="single"/>
          <w:rtl w:val="0"/>
        </w:rPr>
        <w:t xml:space="preserve">Obsah AV (AVT 2/20)</w:t>
      </w:r>
      <w:r w:rsidDel="00000000" w:rsidR="00000000" w:rsidRPr="00000000">
        <w:rPr>
          <w:rtl w:val="0"/>
        </w:rPr>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Herní kiosek - Celo-expoziční hra: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rozcestník 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náhledovou mapou expozice ale i celého muzea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Kromě zobrazování galerií obrázků dodaných </w:t>
      </w:r>
      <w:r w:rsidDel="00000000" w:rsidR="00000000" w:rsidRPr="00000000">
        <w:rPr>
          <w:rtl w:val="0"/>
        </w:rPr>
        <w:t xml:space="preserve">z archivu Zadavatele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slouží jako přístupový bod k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Celo-</w:t>
      </w:r>
      <w:r w:rsidDel="00000000" w:rsidR="00000000" w:rsidRPr="00000000">
        <w:rPr>
          <w:rtl w:val="0"/>
        </w:rPr>
        <w:t xml:space="preserve">expoziční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hř</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 a obsahuje unikátní vzdělávací minihru ve formě quizu. T</w:t>
      </w:r>
      <w:r w:rsidDel="00000000" w:rsidR="00000000" w:rsidRPr="00000000">
        <w:rPr>
          <w:rtl w:val="0"/>
        </w:rPr>
        <w:t xml:space="preserve">en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se skládá ze série 10ti otázek </w:t>
      </w:r>
      <w:r w:rsidDel="00000000" w:rsidR="00000000" w:rsidRPr="00000000">
        <w:rPr>
          <w:rtl w:val="0"/>
        </w:rPr>
        <w:t xml:space="preserve">a to ve třech obměnách/obtížnostech, jejiž odpovědi návštěvník nalézá v rámci expoziční části, v které se nachází a na které odpovídá stiskem tlačítka se správnou odpovědí. Lehká obtížnost nabízí dvě tlačítka Ano-Ne, střední 3-4 tlačítka s psanými odpověďmi a těžká 3-5 nebo s možností napsat číselný údaj nebo textovou odpověď on-screen klávesnicí. Quiz neprozrazuje po každé odpovědi, zda byla zodpovězena správně (vyjma lehké obtížnosti), jen na konci zobrazí počet správně zodpovězených. Je potřeba, aby dodavatel připravil aplikaci kvízu tak, aby otázky a odpovědi načítala z externího souboru tabulky ve formátu csv nebo xls tak, aby Zadavatel mohl pro jeden Herní kiosek připravit i více souborů - obměn otázek pro každou obtížnost a mohl je tak v budoucnosti měnit, přidávat a ubírat prostým nahrazením načítaných souborů. V případě více souborů aplikace vybere náhodně otázku pro dané pořadí a obtížnost napříč soubory. Součástí obrazovky je i možnost ukládání výsledků, která se zobrazí až po dohrání kvízu, kdy se aplikace zeptá, zda chce návštěvník výsledek uložit a zkusit pokořit i ostatní kvízy. Je mu nabídnuto, zda chce vytvořit identifikaci mobilním telefonem nebo se přihlásí pomocí QR kódu na vstupence, či QR kódu v mobilním telefonu. V případě volby Vytvoření identifikace se zobrazí unikátní QR kód, který ho přesměruje na webovou službu Celo-expoziční hry, která je přístupná online kdykoliv a to i mimo prostory budovy a po dobu trvání expozice. Tato stránka je přístupná i po naskenování QR kódu ze vstupenky. Jsou zde zobrazeny aktuální skóre pro všechny herní kiosky včetně minulých verzí otázek, které byly od té doby obměněny. Celoexpozinčí hra tak motivuje návštěvníky do expozice znovu přijít, pokud se objeví nová sada otázek. Při příchodu k jinému hernímu kiosku a dohrání kvízu se návštěvník může přihlásit svým kódem a dosažený výsledek mu bude zapsán do jeho osobního profiĺu na webové stránce, kde může později i připojit kontaktní údaje a obrázek/avatara pro účast ve vědomostních soutěžích pořádaných Zadavatelem. Za každý kvíz dokončený ze 50,75,90 a 100% je přidělen úspěch/odznak uvedený unikátní 3D animací. Zadavatel bude mít k výsledkům celoexpoziční hry přístup, tak aby mohl případné výherce odměňovat a zveřejňovat průběžné i krátkodobé - eventové žebříčky výsledků.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Obrazovka nabízí možnost přepnutí do anglického jazyka.</w:t>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 všechny ostatní prvky typu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Herní kiosek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se uplatní stejné hardwarové a softwarové požadavky.</w:t>
      </w:r>
    </w:p>
    <w:p w:rsidR="00000000" w:rsidDel="00000000" w:rsidP="00000000" w:rsidRDefault="00000000" w:rsidRPr="00000000" w14:paraId="000001B4">
      <w:pPr>
        <w:pStyle w:val="Heading3"/>
        <w:ind w:firstLine="1133"/>
        <w:rPr>
          <w:u w:val="none"/>
        </w:rPr>
      </w:pPr>
      <w:bookmarkStart w:colFirst="0" w:colLast="0" w:name="_46r0co2" w:id="50"/>
      <w:bookmarkEnd w:id="50"/>
      <w:r w:rsidDel="00000000" w:rsidR="00000000" w:rsidRPr="00000000">
        <w:rPr>
          <w:u w:val="single"/>
          <w:rtl w:val="0"/>
        </w:rPr>
        <w:t xml:space="preserve">Popis technologie (AVT 2/02) až (AVT 2/05)</w:t>
      </w:r>
      <w:r w:rsidDel="00000000" w:rsidR="00000000" w:rsidRPr="00000000">
        <w:rPr>
          <w:rtl w:val="0"/>
        </w:rPr>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Jedná se o 4 x 50" nedotykové displeje včetně mini přehrávačů, které přehrávají videosmyčky.</w:t>
      </w:r>
    </w:p>
    <w:p w:rsidR="00000000" w:rsidDel="00000000" w:rsidP="00000000" w:rsidRDefault="00000000" w:rsidRPr="00000000" w14:paraId="000001B6">
      <w:pPr>
        <w:pStyle w:val="Heading3"/>
        <w:ind w:firstLine="1133"/>
        <w:rPr>
          <w:u w:val="none"/>
        </w:rPr>
      </w:pPr>
      <w:bookmarkStart w:colFirst="0" w:colLast="0" w:name="_2lwamvv" w:id="51"/>
      <w:bookmarkEnd w:id="51"/>
      <w:r w:rsidDel="00000000" w:rsidR="00000000" w:rsidRPr="00000000">
        <w:rPr>
          <w:u w:val="single"/>
          <w:rtl w:val="0"/>
        </w:rPr>
        <w:t xml:space="preserve">Obsah AV (AVT 2/02) až (AVT 2/05)</w:t>
      </w:r>
      <w:r w:rsidDel="00000000" w:rsidR="00000000" w:rsidRPr="00000000">
        <w:rPr>
          <w:rtl w:val="0"/>
        </w:rPr>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Videopřehrávač / slideshow: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Nedotykové obrazovky zobrazují neozvučené videosekvence přírodních úkazů tematicky vá</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zaných k přírodním úkazům.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požadováno pro každou ze čty</w:t>
      </w:r>
      <w:r w:rsidDel="00000000" w:rsidR="00000000" w:rsidRPr="00000000">
        <w:rPr>
          <w:rtl w:val="0"/>
        </w:rPr>
        <w:t xml:space="preserve">ř</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obrazovek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dodat kompilaci </w:t>
      </w:r>
      <w:r w:rsidDel="00000000" w:rsidR="00000000" w:rsidRPr="00000000">
        <w:rPr>
          <w:rtl w:val="0"/>
        </w:rPr>
        <w:t xml:space="preserve">tří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vertikálně orientovaných záběrů dle Odborného scénáře v 4K rozlišení z videobank, každá kompilace ve smyčce min. délky 15sec.</w:t>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pPr>
      <w:r w:rsidDel="00000000" w:rsidR="00000000" w:rsidRPr="00000000">
        <w:rPr>
          <w:rtl w:val="0"/>
        </w:rPr>
      </w:r>
    </w:p>
    <w:p w:rsidR="00000000" w:rsidDel="00000000" w:rsidP="00000000" w:rsidRDefault="00000000" w:rsidRPr="00000000" w14:paraId="000001B9">
      <w:pPr>
        <w:pStyle w:val="Heading3"/>
        <w:keepNext w:val="0"/>
        <w:keepLines w:val="0"/>
        <w:pageBreakBefore w:val="0"/>
        <w:widowControl w:val="0"/>
        <w:numPr>
          <w:ilvl w:val="2"/>
          <w:numId w:val="4"/>
        </w:numPr>
        <w:pBdr>
          <w:top w:space="0" w:sz="0" w:val="nil"/>
          <w:left w:space="0" w:sz="0" w:val="nil"/>
          <w:bottom w:space="0" w:sz="0" w:val="nil"/>
          <w:right w:space="0" w:sz="0" w:val="nil"/>
          <w:between w:space="0" w:sz="0" w:val="nil"/>
        </w:pBdr>
        <w:shd w:fill="auto" w:val="clear"/>
        <w:tabs>
          <w:tab w:val="left" w:leader="none" w:pos="1128"/>
        </w:tabs>
        <w:spacing w:after="0" w:before="0" w:line="240" w:lineRule="auto"/>
        <w:ind w:left="1128" w:right="0" w:hanging="905"/>
        <w:jc w:val="both"/>
        <w:rPr>
          <w:u w:val="none"/>
        </w:rPr>
      </w:pPr>
      <w:bookmarkStart w:colFirst="0" w:colLast="0" w:name="_vzq9si5ooxoh" w:id="52"/>
      <w:bookmarkEnd w:id="52"/>
      <w:r w:rsidDel="00000000" w:rsidR="00000000" w:rsidRPr="00000000">
        <w:rPr>
          <w:u w:val="none"/>
          <w:rtl w:val="0"/>
        </w:rPr>
        <w:t xml:space="preserve">Místnost M 2/02 (1.02)</w:t>
      </w:r>
      <w:r w:rsidDel="00000000" w:rsidR="00000000" w:rsidRPr="00000000">
        <w:rPr>
          <w:rtl w:val="0"/>
        </w:rPr>
      </w:r>
    </w:p>
    <w:p w:rsidR="00000000" w:rsidDel="00000000" w:rsidP="00000000" w:rsidRDefault="00000000" w:rsidRPr="00000000" w14:paraId="000001BA">
      <w:pPr>
        <w:pStyle w:val="Heading3"/>
        <w:ind w:firstLine="1133"/>
        <w:rPr>
          <w:u w:val="none"/>
        </w:rPr>
      </w:pPr>
      <w:bookmarkStart w:colFirst="0" w:colLast="0" w:name="_3l18frh" w:id="53"/>
      <w:bookmarkEnd w:id="53"/>
      <w:r w:rsidDel="00000000" w:rsidR="00000000" w:rsidRPr="00000000">
        <w:rPr>
          <w:u w:val="single"/>
          <w:rtl w:val="0"/>
        </w:rPr>
        <w:t xml:space="preserve">Popis technologie (AVT 2/06)</w:t>
      </w:r>
      <w:r w:rsidDel="00000000" w:rsidR="00000000" w:rsidRPr="00000000">
        <w:rPr>
          <w:rtl w:val="0"/>
        </w:rPr>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3"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2/06)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směrový reproduktor připojený k audio přehrávači. Pro audio přehrávače AVT 2/06, 2/08, 2/10, 2/12 je požadováno sekvenční přehrávání, tedy že v každý okamžik přehrává zvuky jen jeden z nich.</w:t>
      </w:r>
    </w:p>
    <w:p w:rsidR="00000000" w:rsidDel="00000000" w:rsidP="00000000" w:rsidRDefault="00000000" w:rsidRPr="00000000" w14:paraId="000001BC">
      <w:pPr>
        <w:pStyle w:val="Heading3"/>
        <w:ind w:firstLine="1133"/>
        <w:rPr>
          <w:u w:val="none"/>
        </w:rPr>
      </w:pPr>
      <w:bookmarkStart w:colFirst="0" w:colLast="0" w:name="_206ipza" w:id="54"/>
      <w:bookmarkEnd w:id="54"/>
      <w:r w:rsidDel="00000000" w:rsidR="00000000" w:rsidRPr="00000000">
        <w:rPr>
          <w:u w:val="single"/>
          <w:rtl w:val="0"/>
        </w:rPr>
        <w:t xml:space="preserve">Obsah AV (AVT 2/06)</w:t>
      </w:r>
      <w:r w:rsidDel="00000000" w:rsidR="00000000" w:rsidRPr="00000000">
        <w:rPr>
          <w:rtl w:val="0"/>
        </w:rPr>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Přehrává zvuky moře </w:t>
      </w:r>
      <w:r w:rsidDel="00000000" w:rsidR="00000000" w:rsidRPr="00000000">
        <w:rPr>
          <w:rtl w:val="0"/>
        </w:rPr>
        <w:t xml:space="preserve">ze zvukových bank dle Odborného scénáře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smyčce (délka 3min).</w:t>
      </w:r>
      <w:r w:rsidDel="00000000" w:rsidR="00000000" w:rsidRPr="00000000">
        <w:rPr>
          <w:rtl w:val="0"/>
        </w:rPr>
      </w:r>
    </w:p>
    <w:p w:rsidR="00000000" w:rsidDel="00000000" w:rsidP="00000000" w:rsidRDefault="00000000" w:rsidRPr="00000000" w14:paraId="000001BE">
      <w:pPr>
        <w:pStyle w:val="Heading3"/>
        <w:ind w:firstLine="1133"/>
        <w:rPr>
          <w:u w:val="none"/>
        </w:rPr>
      </w:pPr>
      <w:bookmarkStart w:colFirst="0" w:colLast="0" w:name="_4k668n3" w:id="55"/>
      <w:bookmarkEnd w:id="55"/>
      <w:r w:rsidDel="00000000" w:rsidR="00000000" w:rsidRPr="00000000">
        <w:rPr>
          <w:u w:val="single"/>
          <w:rtl w:val="0"/>
        </w:rPr>
        <w:t xml:space="preserve">Popis technologie (AVT 2/07)</w:t>
      </w:r>
      <w:r w:rsidDel="00000000" w:rsidR="00000000" w:rsidRPr="00000000">
        <w:rPr>
          <w:rtl w:val="0"/>
        </w:rPr>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2/07</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15-16" dotykový monitor s interaktivní aplikací, která je spuštěna z mini počítače.</w:t>
      </w:r>
    </w:p>
    <w:p w:rsidR="00000000" w:rsidDel="00000000" w:rsidP="00000000" w:rsidRDefault="00000000" w:rsidRPr="00000000" w14:paraId="000001C0">
      <w:pPr>
        <w:pStyle w:val="Heading3"/>
        <w:ind w:firstLine="1133"/>
        <w:rPr>
          <w:u w:val="none"/>
        </w:rPr>
      </w:pPr>
      <w:bookmarkStart w:colFirst="0" w:colLast="0" w:name="_2zbgiuw" w:id="56"/>
      <w:bookmarkEnd w:id="56"/>
      <w:r w:rsidDel="00000000" w:rsidR="00000000" w:rsidRPr="00000000">
        <w:rPr>
          <w:u w:val="single"/>
          <w:rtl w:val="0"/>
        </w:rPr>
        <w:t xml:space="preserve">Obsah AV (AVT 2/07)</w:t>
      </w:r>
      <w:r w:rsidDel="00000000" w:rsidR="00000000" w:rsidRPr="00000000">
        <w:rPr>
          <w:rtl w:val="0"/>
        </w:rPr>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Interaktivní příběh: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v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10ti krocíc</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 grafické grafické koláže prezentované téma. Návštěvník se pomocí dvou šipek v rohu obrazovky posouvá dopředu či dozadu mezi grafickými </w:t>
      </w:r>
      <w:r w:rsidDel="00000000" w:rsidR="00000000" w:rsidRPr="00000000">
        <w:rPr>
          <w:rtl w:val="0"/>
        </w:rPr>
        <w:t xml:space="preserve">“obrazy”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moderuje si tak čas potřebný ke konzumaci obsahu.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Každý krok je uveden krátkou 2D animací (cca 2,5 vteřin), po níž se objeví m</w:t>
      </w:r>
      <w:r w:rsidDel="00000000" w:rsidR="00000000" w:rsidRPr="00000000">
        <w:rPr>
          <w:rtl w:val="0"/>
        </w:rPr>
        <w:t xml:space="preserve">aximálně 3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textová pole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 maximální celkové délce 1000 znaků které vysvětlují zobrazovanou skutečnost dle Odborného scénáře </w:t>
      </w:r>
      <w:r w:rsidDel="00000000" w:rsidR="00000000" w:rsidRPr="00000000">
        <w:rPr>
          <w:rtl w:val="0"/>
        </w:rPr>
        <w:t xml:space="preserve">a čeká na další interakci uživatele pomocí šipek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Alespoň 2 prvky grafiky jsou vždy rozanimované ve smyčce (min. d</w:t>
      </w:r>
      <w:r w:rsidDel="00000000" w:rsidR="00000000" w:rsidRPr="00000000">
        <w:rPr>
          <w:rtl w:val="0"/>
        </w:rPr>
        <w:t xml:space="preserve">élka každého 3 vteřiny)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tak aby obrazovka nikdy nezůstala strnulá. Obrazovka nabízí možnost přepnutí do anglického jazyka</w:t>
      </w:r>
      <w:r w:rsidDel="00000000" w:rsidR="00000000" w:rsidRPr="00000000">
        <w:rPr>
          <w:rtl w:val="0"/>
        </w:rPr>
        <w:t xml:space="preserve"> a tlačítko na výstup do hlavní obrazovky</w:t>
      </w:r>
      <w:r w:rsidDel="00000000" w:rsidR="00000000" w:rsidRPr="00000000">
        <w:rPr>
          <w:rtl w:val="0"/>
        </w:rPr>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3"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 všechny ostatní prvky typu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Interaktivní příběh</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se uplatní stejné hardwarové a softwarové požadavky. AV obsahy budou </w:t>
      </w:r>
      <w:r w:rsidDel="00000000" w:rsidR="00000000" w:rsidRPr="00000000">
        <w:rPr>
          <w:rtl w:val="0"/>
        </w:rPr>
        <w:t xml:space="preserve">pro každý Interaktivní příběh zvlášť specifikovány dle Odborného scénáře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C3">
      <w:pPr>
        <w:spacing w:before="240" w:lineRule="auto"/>
        <w:ind w:left="1133" w:right="0" w:firstLine="0"/>
        <w:jc w:val="both"/>
        <w:rPr>
          <w:sz w:val="22"/>
          <w:szCs w:val="22"/>
        </w:rPr>
      </w:pPr>
      <w:r w:rsidDel="00000000" w:rsidR="00000000" w:rsidRPr="00000000">
        <w:rPr>
          <w:sz w:val="22"/>
          <w:szCs w:val="22"/>
          <w:rtl w:val="0"/>
        </w:rPr>
        <w:t xml:space="preserve">Téma je věnováno </w:t>
      </w:r>
      <w:r w:rsidDel="00000000" w:rsidR="00000000" w:rsidRPr="00000000">
        <w:rPr>
          <w:b w:val="1"/>
          <w:sz w:val="22"/>
          <w:szCs w:val="22"/>
          <w:rtl w:val="0"/>
        </w:rPr>
        <w:t xml:space="preserve">Vzniku planety Země a formování litosférických desek</w:t>
      </w:r>
      <w:r w:rsidDel="00000000" w:rsidR="00000000" w:rsidRPr="00000000">
        <w:rPr>
          <w:sz w:val="22"/>
          <w:szCs w:val="22"/>
          <w:rtl w:val="0"/>
        </w:rPr>
        <w:t xml:space="preserve">.</w:t>
      </w:r>
    </w:p>
    <w:p w:rsidR="00000000" w:rsidDel="00000000" w:rsidP="00000000" w:rsidRDefault="00000000" w:rsidRPr="00000000" w14:paraId="000001C4">
      <w:pPr>
        <w:pStyle w:val="Heading3"/>
        <w:ind w:firstLine="1133"/>
        <w:rPr>
          <w:u w:val="none"/>
        </w:rPr>
      </w:pPr>
      <w:bookmarkStart w:colFirst="0" w:colLast="0" w:name="_1egqt2p" w:id="57"/>
      <w:bookmarkEnd w:id="57"/>
      <w:r w:rsidDel="00000000" w:rsidR="00000000" w:rsidRPr="00000000">
        <w:rPr>
          <w:u w:val="single"/>
          <w:rtl w:val="0"/>
        </w:rPr>
        <w:t xml:space="preserve">Popis technologie (AVT 2/08)</w:t>
      </w:r>
      <w:r w:rsidDel="00000000" w:rsidR="00000000" w:rsidRPr="00000000">
        <w:rPr>
          <w:rtl w:val="0"/>
        </w:rPr>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3"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2/08)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směrový reproduktor připojený k audio přehrávači. Pro audio přehrávače AVT 2/06, 2/08, 2/10, 2/12 je požadováno sekvenční přehrávání, tedy že v každý okamžik přehrává zvuky jen jeden z nich.</w:t>
      </w:r>
    </w:p>
    <w:p w:rsidR="00000000" w:rsidDel="00000000" w:rsidP="00000000" w:rsidRDefault="00000000" w:rsidRPr="00000000" w14:paraId="000001C6">
      <w:pPr>
        <w:pStyle w:val="Heading3"/>
        <w:ind w:firstLine="1133"/>
        <w:rPr>
          <w:u w:val="none"/>
        </w:rPr>
      </w:pPr>
      <w:bookmarkStart w:colFirst="0" w:colLast="0" w:name="_3ygebqi" w:id="58"/>
      <w:bookmarkEnd w:id="58"/>
      <w:r w:rsidDel="00000000" w:rsidR="00000000" w:rsidRPr="00000000">
        <w:rPr>
          <w:u w:val="single"/>
          <w:rtl w:val="0"/>
        </w:rPr>
        <w:t xml:space="preserve">Obsah AV (AVT 2/08)</w:t>
      </w:r>
      <w:r w:rsidDel="00000000" w:rsidR="00000000" w:rsidRPr="00000000">
        <w:rPr>
          <w:rtl w:val="0"/>
        </w:rPr>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Přehrává praskání litosférických desek v smyčce (délka 3min) </w:t>
      </w:r>
      <w:r w:rsidDel="00000000" w:rsidR="00000000" w:rsidRPr="00000000">
        <w:rPr>
          <w:rtl w:val="0"/>
        </w:rPr>
        <w:t xml:space="preserv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součástí dodávky.</w:t>
      </w:r>
    </w:p>
    <w:p w:rsidR="00000000" w:rsidDel="00000000" w:rsidP="00000000" w:rsidRDefault="00000000" w:rsidRPr="00000000" w14:paraId="000001C8">
      <w:pPr>
        <w:pStyle w:val="Heading3"/>
        <w:ind w:firstLine="1133"/>
        <w:rPr>
          <w:u w:val="none"/>
        </w:rPr>
      </w:pPr>
      <w:bookmarkStart w:colFirst="0" w:colLast="0" w:name="_2dlolyb" w:id="59"/>
      <w:bookmarkEnd w:id="59"/>
      <w:r w:rsidDel="00000000" w:rsidR="00000000" w:rsidRPr="00000000">
        <w:rPr>
          <w:u w:val="single"/>
          <w:rtl w:val="0"/>
        </w:rPr>
        <w:t xml:space="preserve">Popis technologie (AVT 2/09)</w:t>
      </w:r>
      <w:r w:rsidDel="00000000" w:rsidR="00000000" w:rsidRPr="00000000">
        <w:rPr>
          <w:rtl w:val="0"/>
        </w:rPr>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2/09</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je 15-16" dotykový monitor s interaktivní aplikací, která běží z mini počítače.</w:t>
      </w:r>
    </w:p>
    <w:p w:rsidR="00000000" w:rsidDel="00000000" w:rsidP="00000000" w:rsidRDefault="00000000" w:rsidRPr="00000000" w14:paraId="000001CA">
      <w:pPr>
        <w:pStyle w:val="Heading3"/>
        <w:ind w:firstLine="1133"/>
        <w:rPr>
          <w:u w:val="none"/>
        </w:rPr>
      </w:pPr>
      <w:bookmarkStart w:colFirst="0" w:colLast="0" w:name="_sqyw64" w:id="60"/>
      <w:bookmarkEnd w:id="60"/>
      <w:r w:rsidDel="00000000" w:rsidR="00000000" w:rsidRPr="00000000">
        <w:rPr>
          <w:u w:val="single"/>
          <w:rtl w:val="0"/>
        </w:rPr>
        <w:t xml:space="preserve">Obsah AV (AVT 2/09)</w:t>
      </w:r>
      <w:r w:rsidDel="00000000" w:rsidR="00000000" w:rsidRPr="00000000">
        <w:rPr>
          <w:rtl w:val="0"/>
        </w:rPr>
      </w:r>
    </w:p>
    <w:p w:rsidR="00000000" w:rsidDel="00000000" w:rsidP="00000000" w:rsidRDefault="00000000" w:rsidRPr="00000000" w14:paraId="000001CB">
      <w:pPr>
        <w:spacing w:before="240" w:lineRule="auto"/>
        <w:ind w:left="1133" w:right="0" w:firstLine="0"/>
        <w:jc w:val="both"/>
        <w:rPr>
          <w:sz w:val="22"/>
          <w:szCs w:val="22"/>
        </w:rPr>
      </w:pPr>
      <w:r w:rsidDel="00000000" w:rsidR="00000000" w:rsidRPr="00000000">
        <w:rPr>
          <w:b w:val="1"/>
          <w:sz w:val="22"/>
          <w:szCs w:val="22"/>
          <w:rtl w:val="0"/>
        </w:rPr>
        <w:t xml:space="preserve">Interaktivní příběh: </w:t>
      </w:r>
      <w:r w:rsidDel="00000000" w:rsidR="00000000" w:rsidRPr="00000000">
        <w:rPr>
          <w:sz w:val="22"/>
          <w:szCs w:val="22"/>
          <w:rtl w:val="0"/>
        </w:rPr>
        <w:t xml:space="preserve">popis </w:t>
      </w:r>
      <w:r w:rsidDel="00000000" w:rsidR="00000000" w:rsidRPr="00000000">
        <w:rPr>
          <w:rtl w:val="0"/>
        </w:rPr>
        <w:t xml:space="preserve">dle prvku</w:t>
      </w:r>
      <w:r w:rsidDel="00000000" w:rsidR="00000000" w:rsidRPr="00000000">
        <w:rPr>
          <w:rtl w:val="0"/>
        </w:rPr>
        <w:t xml:space="preserve"> AVT 2/07</w:t>
      </w:r>
      <w:r w:rsidDel="00000000" w:rsidR="00000000" w:rsidRPr="00000000">
        <w:rPr>
          <w:rtl w:val="0"/>
        </w:rPr>
      </w:r>
    </w:p>
    <w:p w:rsidR="00000000" w:rsidDel="00000000" w:rsidP="00000000" w:rsidRDefault="00000000" w:rsidRPr="00000000" w14:paraId="000001CC">
      <w:pPr>
        <w:spacing w:before="240" w:lineRule="auto"/>
        <w:ind w:left="1133" w:right="0" w:firstLine="0"/>
        <w:jc w:val="both"/>
        <w:rPr>
          <w:b w:val="1"/>
        </w:rPr>
      </w:pPr>
      <w:r w:rsidDel="00000000" w:rsidR="00000000" w:rsidRPr="00000000">
        <w:rPr>
          <w:sz w:val="22"/>
          <w:szCs w:val="22"/>
          <w:rtl w:val="0"/>
        </w:rPr>
        <w:t xml:space="preserve">Téma je věnováno </w:t>
      </w:r>
      <w:r w:rsidDel="00000000" w:rsidR="00000000" w:rsidRPr="00000000">
        <w:rPr>
          <w:b w:val="1"/>
          <w:sz w:val="22"/>
          <w:szCs w:val="22"/>
          <w:rtl w:val="0"/>
        </w:rPr>
        <w:t xml:space="preserve">Ukládání sedimentů v moři.</w:t>
      </w:r>
      <w:r w:rsidDel="00000000" w:rsidR="00000000" w:rsidRPr="00000000">
        <w:rPr>
          <w:rtl w:val="0"/>
        </w:rPr>
      </w:r>
    </w:p>
    <w:p w:rsidR="00000000" w:rsidDel="00000000" w:rsidP="00000000" w:rsidRDefault="00000000" w:rsidRPr="00000000" w14:paraId="000001CD">
      <w:pPr>
        <w:pStyle w:val="Heading3"/>
        <w:spacing w:before="240" w:lineRule="auto"/>
        <w:ind w:left="1133" w:firstLine="0"/>
        <w:jc w:val="both"/>
        <w:rPr/>
      </w:pPr>
      <w:bookmarkStart w:colFirst="0" w:colLast="0" w:name="_o8dnm48bynbq" w:id="61"/>
      <w:bookmarkEnd w:id="61"/>
      <w:r w:rsidDel="00000000" w:rsidR="00000000" w:rsidRPr="00000000">
        <w:rPr>
          <w:rtl w:val="0"/>
        </w:rPr>
        <w:t xml:space="preserve">Popis technologie (AVT 2/10)</w:t>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3"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2/10)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směrový reproduktor připojený k audio přehrávači. Pro audio přehrávače AVT 2/06, 2/08, 2/10, 2/12 je požadováno sekvenční přehrávání, tedy že v každý okamžik přehrává zvuky jen jeden z nich.</w:t>
      </w:r>
    </w:p>
    <w:p w:rsidR="00000000" w:rsidDel="00000000" w:rsidP="00000000" w:rsidRDefault="00000000" w:rsidRPr="00000000" w14:paraId="000001CF">
      <w:pPr>
        <w:pStyle w:val="Heading3"/>
        <w:ind w:firstLine="1133"/>
        <w:rPr>
          <w:u w:val="none"/>
        </w:rPr>
      </w:pPr>
      <w:bookmarkStart w:colFirst="0" w:colLast="0" w:name="_1rvwp1q" w:id="62"/>
      <w:bookmarkEnd w:id="62"/>
      <w:r w:rsidDel="00000000" w:rsidR="00000000" w:rsidRPr="00000000">
        <w:rPr>
          <w:u w:val="single"/>
          <w:rtl w:val="0"/>
        </w:rPr>
        <w:t xml:space="preserve">Obsah AV (AVT 2/10)</w:t>
      </w:r>
      <w:r w:rsidDel="00000000" w:rsidR="00000000" w:rsidRPr="00000000">
        <w:rPr>
          <w:rtl w:val="0"/>
        </w:rPr>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Přehrává zvuk tření švábích křídel v smyčce (délka 3min)</w:t>
      </w:r>
      <w:r w:rsidDel="00000000" w:rsidR="00000000" w:rsidRPr="00000000">
        <w:rPr>
          <w:rtl w:val="0"/>
        </w:rPr>
        <w:t xml:space="preserve"> - je součástí dodávky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D1">
      <w:pPr>
        <w:pStyle w:val="Heading3"/>
        <w:ind w:firstLine="1133"/>
        <w:rPr>
          <w:u w:val="none"/>
        </w:rPr>
      </w:pPr>
      <w:bookmarkStart w:colFirst="0" w:colLast="0" w:name="_4bvk7pj" w:id="63"/>
      <w:bookmarkEnd w:id="63"/>
      <w:r w:rsidDel="00000000" w:rsidR="00000000" w:rsidRPr="00000000">
        <w:rPr>
          <w:u w:val="single"/>
          <w:rtl w:val="0"/>
        </w:rPr>
        <w:t xml:space="preserve">Popis technologie (AVT 2/11)</w:t>
      </w:r>
      <w:r w:rsidDel="00000000" w:rsidR="00000000" w:rsidRPr="00000000">
        <w:rPr>
          <w:rtl w:val="0"/>
        </w:rPr>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2/11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15-16" dotykový monitor s interaktivní aplikací, která je spuštěna z mini počítače.</w:t>
      </w:r>
    </w:p>
    <w:p w:rsidR="00000000" w:rsidDel="00000000" w:rsidP="00000000" w:rsidRDefault="00000000" w:rsidRPr="00000000" w14:paraId="000001D3">
      <w:pPr>
        <w:pStyle w:val="Heading3"/>
        <w:ind w:firstLine="1133"/>
        <w:rPr>
          <w:u w:val="none"/>
        </w:rPr>
      </w:pPr>
      <w:bookmarkStart w:colFirst="0" w:colLast="0" w:name="_2r0uhxc" w:id="64"/>
      <w:bookmarkEnd w:id="64"/>
      <w:r w:rsidDel="00000000" w:rsidR="00000000" w:rsidRPr="00000000">
        <w:rPr>
          <w:u w:val="single"/>
          <w:rtl w:val="0"/>
        </w:rPr>
        <w:t xml:space="preserve">Obsah AV (AVT 2/11)</w:t>
      </w:r>
      <w:r w:rsidDel="00000000" w:rsidR="00000000" w:rsidRPr="00000000">
        <w:rPr>
          <w:rtl w:val="0"/>
        </w:rPr>
      </w:r>
    </w:p>
    <w:p w:rsidR="00000000" w:rsidDel="00000000" w:rsidP="00000000" w:rsidRDefault="00000000" w:rsidRPr="00000000" w14:paraId="000001D4">
      <w:pPr>
        <w:spacing w:before="240" w:line="468" w:lineRule="auto"/>
        <w:ind w:left="1133" w:right="3975" w:firstLine="0"/>
        <w:jc w:val="left"/>
        <w:rPr>
          <w:b w:val="1"/>
          <w:sz w:val="22"/>
          <w:szCs w:val="22"/>
        </w:rPr>
      </w:pPr>
      <w:r w:rsidDel="00000000" w:rsidR="00000000" w:rsidRPr="00000000">
        <w:rPr>
          <w:b w:val="1"/>
          <w:sz w:val="22"/>
          <w:szCs w:val="22"/>
          <w:rtl w:val="0"/>
        </w:rPr>
        <w:t xml:space="preserve">Interaktivní příběh: </w:t>
      </w:r>
      <w:r w:rsidDel="00000000" w:rsidR="00000000" w:rsidRPr="00000000">
        <w:rPr>
          <w:sz w:val="22"/>
          <w:szCs w:val="22"/>
          <w:rtl w:val="0"/>
        </w:rPr>
        <w:t xml:space="preserve">popis </w:t>
      </w:r>
      <w:r w:rsidDel="00000000" w:rsidR="00000000" w:rsidRPr="00000000">
        <w:rPr>
          <w:rtl w:val="0"/>
        </w:rPr>
        <w:t xml:space="preserve">dle prvku AVT 2/07</w:t>
      </w:r>
      <w:r w:rsidDel="00000000" w:rsidR="00000000" w:rsidRPr="00000000">
        <w:rPr>
          <w:sz w:val="22"/>
          <w:szCs w:val="22"/>
          <w:rtl w:val="0"/>
        </w:rPr>
        <w:t xml:space="preserve"> Téma je věnováno </w:t>
      </w:r>
      <w:r w:rsidDel="00000000" w:rsidR="00000000" w:rsidRPr="00000000">
        <w:rPr>
          <w:b w:val="1"/>
          <w:sz w:val="22"/>
          <w:szCs w:val="22"/>
          <w:rtl w:val="0"/>
        </w:rPr>
        <w:t xml:space="preserve">Sopečné činnosti. </w:t>
      </w:r>
    </w:p>
    <w:p w:rsidR="00000000" w:rsidDel="00000000" w:rsidP="00000000" w:rsidRDefault="00000000" w:rsidRPr="00000000" w14:paraId="000001D5">
      <w:pPr>
        <w:pStyle w:val="Heading3"/>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b w:val="1"/>
          <w:sz w:val="24"/>
          <w:szCs w:val="24"/>
          <w:u w:val="single"/>
        </w:rPr>
      </w:pPr>
      <w:bookmarkStart w:colFirst="0" w:colLast="0" w:name="_5wvnqrc7rgjt" w:id="65"/>
      <w:bookmarkEnd w:id="65"/>
      <w:r w:rsidDel="00000000" w:rsidR="00000000" w:rsidRPr="00000000">
        <w:rPr>
          <w:b w:val="1"/>
          <w:sz w:val="24"/>
          <w:szCs w:val="24"/>
          <w:u w:val="single"/>
          <w:rtl w:val="0"/>
        </w:rPr>
        <w:t xml:space="preserve">Popis technologie (AVT 2/12)</w:t>
      </w:r>
    </w:p>
    <w:p w:rsidR="00000000" w:rsidDel="00000000" w:rsidP="00000000" w:rsidRDefault="00000000" w:rsidRPr="00000000" w14:paraId="000001D6">
      <w:pPr>
        <w:rPr/>
      </w:pPr>
      <w:r w:rsidDel="00000000" w:rsidR="00000000" w:rsidRPr="00000000">
        <w:rPr>
          <w:rtl w:val="0"/>
        </w:rPr>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2/12)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směrový reproduktor připojený k audio přehrávači. Pro audio přehrávače AVT</w:t>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 w:right="513"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2/06, 2/08, 2/10, 2/12 je požadováno sekvenční přehrávání, tedy že v každý okamžik přehrává zvuky jen jeden z nich.</w:t>
      </w:r>
    </w:p>
    <w:p w:rsidR="00000000" w:rsidDel="00000000" w:rsidP="00000000" w:rsidRDefault="00000000" w:rsidRPr="00000000" w14:paraId="000001D9">
      <w:pPr>
        <w:pStyle w:val="Heading3"/>
        <w:ind w:firstLine="1133"/>
        <w:rPr>
          <w:u w:val="none"/>
        </w:rPr>
      </w:pPr>
      <w:bookmarkStart w:colFirst="0" w:colLast="0" w:name="_1664s55" w:id="66"/>
      <w:bookmarkEnd w:id="66"/>
      <w:r w:rsidDel="00000000" w:rsidR="00000000" w:rsidRPr="00000000">
        <w:rPr>
          <w:u w:val="single"/>
          <w:rtl w:val="0"/>
        </w:rPr>
        <w:t xml:space="preserve">Obsah AV (AVT 2/12)</w:t>
      </w:r>
      <w:r w:rsidDel="00000000" w:rsidR="00000000" w:rsidRPr="00000000">
        <w:rPr>
          <w:rtl w:val="0"/>
        </w:rPr>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Přehrává zvuk mořského příboje v smyčce (délka 3min)</w:t>
      </w:r>
      <w:r w:rsidDel="00000000" w:rsidR="00000000" w:rsidRPr="00000000">
        <w:rPr>
          <w:rtl w:val="0"/>
        </w:rPr>
        <w:t xml:space="preserve">- je součástí dodávky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DB">
      <w:pPr>
        <w:pStyle w:val="Heading3"/>
        <w:ind w:firstLine="1133"/>
        <w:rPr>
          <w:u w:val="none"/>
        </w:rPr>
      </w:pPr>
      <w:bookmarkStart w:colFirst="0" w:colLast="0" w:name="_3q5sasy" w:id="67"/>
      <w:bookmarkEnd w:id="67"/>
      <w:r w:rsidDel="00000000" w:rsidR="00000000" w:rsidRPr="00000000">
        <w:rPr>
          <w:u w:val="single"/>
          <w:rtl w:val="0"/>
        </w:rPr>
        <w:t xml:space="preserve">Popis technologie (AVT 2/13)</w:t>
      </w:r>
      <w:r w:rsidDel="00000000" w:rsidR="00000000" w:rsidRPr="00000000">
        <w:rPr>
          <w:rtl w:val="0"/>
        </w:rPr>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2/13</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15-16" dotykový monitor s interaktivní aplikací, která je spuštěna z mini počítače.</w:t>
      </w:r>
    </w:p>
    <w:p w:rsidR="00000000" w:rsidDel="00000000" w:rsidP="00000000" w:rsidRDefault="00000000" w:rsidRPr="00000000" w14:paraId="000001DD">
      <w:pPr>
        <w:pStyle w:val="Heading3"/>
        <w:ind w:firstLine="1133"/>
        <w:rPr>
          <w:u w:val="none"/>
        </w:rPr>
      </w:pPr>
      <w:bookmarkStart w:colFirst="0" w:colLast="0" w:name="_25b2l0r" w:id="68"/>
      <w:bookmarkEnd w:id="68"/>
      <w:r w:rsidDel="00000000" w:rsidR="00000000" w:rsidRPr="00000000">
        <w:rPr>
          <w:u w:val="single"/>
          <w:rtl w:val="0"/>
        </w:rPr>
        <w:t xml:space="preserve">Obsah AV (AVT 2/13)</w:t>
      </w:r>
      <w:r w:rsidDel="00000000" w:rsidR="00000000" w:rsidRPr="00000000">
        <w:rPr>
          <w:rtl w:val="0"/>
        </w:rPr>
      </w:r>
    </w:p>
    <w:p w:rsidR="00000000" w:rsidDel="00000000" w:rsidP="00000000" w:rsidRDefault="00000000" w:rsidRPr="00000000" w14:paraId="000001DE">
      <w:pPr>
        <w:spacing w:before="240" w:lineRule="auto"/>
        <w:ind w:left="1133" w:right="0" w:firstLine="0"/>
        <w:jc w:val="both"/>
        <w:rPr>
          <w:sz w:val="22"/>
          <w:szCs w:val="22"/>
        </w:rPr>
      </w:pPr>
      <w:r w:rsidDel="00000000" w:rsidR="00000000" w:rsidRPr="00000000">
        <w:rPr>
          <w:b w:val="1"/>
          <w:sz w:val="22"/>
          <w:szCs w:val="22"/>
          <w:rtl w:val="0"/>
        </w:rPr>
        <w:t xml:space="preserve">Interaktivní příběh: </w:t>
      </w:r>
      <w:r w:rsidDel="00000000" w:rsidR="00000000" w:rsidRPr="00000000">
        <w:rPr>
          <w:sz w:val="22"/>
          <w:szCs w:val="22"/>
          <w:rtl w:val="0"/>
        </w:rPr>
        <w:t xml:space="preserve">popis </w:t>
      </w:r>
      <w:r w:rsidDel="00000000" w:rsidR="00000000" w:rsidRPr="00000000">
        <w:rPr>
          <w:rtl w:val="0"/>
        </w:rPr>
        <w:t xml:space="preserve"> dle prvku AVT 2/07</w:t>
      </w:r>
      <w:r w:rsidDel="00000000" w:rsidR="00000000" w:rsidRPr="00000000">
        <w:rPr>
          <w:rtl w:val="0"/>
        </w:rPr>
      </w:r>
    </w:p>
    <w:p w:rsidR="00000000" w:rsidDel="00000000" w:rsidP="00000000" w:rsidRDefault="00000000" w:rsidRPr="00000000" w14:paraId="000001DF">
      <w:pPr>
        <w:spacing w:before="240" w:lineRule="auto"/>
        <w:ind w:left="1133" w:right="0" w:firstLine="0"/>
        <w:jc w:val="both"/>
        <w:rPr>
          <w:b w:val="1"/>
          <w:sz w:val="22"/>
          <w:szCs w:val="22"/>
        </w:rPr>
      </w:pPr>
      <w:r w:rsidDel="00000000" w:rsidR="00000000" w:rsidRPr="00000000">
        <w:rPr>
          <w:sz w:val="22"/>
          <w:szCs w:val="22"/>
          <w:rtl w:val="0"/>
        </w:rPr>
        <w:t xml:space="preserve">Téma je věnováno </w:t>
      </w:r>
      <w:r w:rsidDel="00000000" w:rsidR="00000000" w:rsidRPr="00000000">
        <w:rPr>
          <w:b w:val="1"/>
          <w:sz w:val="22"/>
          <w:szCs w:val="22"/>
          <w:rtl w:val="0"/>
        </w:rPr>
        <w:t xml:space="preserve">Změnám klimatu a celé morfologii krajiny</w:t>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1">
      <w:pPr>
        <w:pStyle w:val="Heading3"/>
        <w:numPr>
          <w:ilvl w:val="2"/>
          <w:numId w:val="4"/>
        </w:numPr>
        <w:tabs>
          <w:tab w:val="left" w:leader="none" w:pos="1128"/>
        </w:tabs>
        <w:spacing w:after="0" w:before="0" w:line="240" w:lineRule="auto"/>
        <w:ind w:left="1128" w:right="0" w:hanging="905"/>
        <w:jc w:val="both"/>
        <w:rPr>
          <w:u w:val="none"/>
        </w:rPr>
      </w:pPr>
      <w:bookmarkStart w:colFirst="0" w:colLast="0" w:name="_kgcv8k" w:id="69"/>
      <w:bookmarkEnd w:id="69"/>
      <w:r w:rsidDel="00000000" w:rsidR="00000000" w:rsidRPr="00000000">
        <w:rPr>
          <w:u w:val="none"/>
          <w:rtl w:val="0"/>
        </w:rPr>
        <w:t xml:space="preserve">Místnost M 2/03 (1.01)</w:t>
      </w:r>
    </w:p>
    <w:p w:rsidR="00000000" w:rsidDel="00000000" w:rsidP="00000000" w:rsidRDefault="00000000" w:rsidRPr="00000000" w14:paraId="000001E2">
      <w:pPr>
        <w:spacing w:before="240" w:line="460" w:lineRule="auto"/>
        <w:ind w:left="1133" w:right="4515" w:firstLine="0"/>
        <w:jc w:val="both"/>
        <w:rPr>
          <w:b w:val="1"/>
          <w:sz w:val="22"/>
          <w:szCs w:val="22"/>
        </w:rPr>
      </w:pPr>
      <w:r w:rsidDel="00000000" w:rsidR="00000000" w:rsidRPr="00000000">
        <w:rPr>
          <w:b w:val="1"/>
          <w:sz w:val="24"/>
          <w:szCs w:val="24"/>
          <w:u w:val="single"/>
          <w:rtl w:val="0"/>
        </w:rPr>
        <w:t xml:space="preserve">Popis technologie (AVT 2/14) až (AVT 2/19)</w:t>
      </w:r>
      <w:r w:rsidDel="00000000" w:rsidR="00000000" w:rsidRPr="00000000">
        <w:rPr>
          <w:b w:val="1"/>
          <w:sz w:val="24"/>
          <w:szCs w:val="24"/>
          <w:u w:val="none"/>
          <w:rtl w:val="0"/>
        </w:rPr>
        <w:t xml:space="preserve"> </w:t>
      </w:r>
      <w:r w:rsidDel="00000000" w:rsidR="00000000" w:rsidRPr="00000000">
        <w:rPr>
          <w:b w:val="1"/>
          <w:sz w:val="22"/>
          <w:szCs w:val="22"/>
          <w:u w:val="none"/>
          <w:rtl w:val="0"/>
        </w:rPr>
        <w:t xml:space="preserve">(AVT 2/14) </w:t>
      </w:r>
      <w:r w:rsidDel="00000000" w:rsidR="00000000" w:rsidRPr="00000000">
        <w:rPr>
          <w:sz w:val="22"/>
          <w:szCs w:val="22"/>
          <w:u w:val="none"/>
          <w:rtl w:val="0"/>
        </w:rPr>
        <w:t xml:space="preserve">snímací plocha, obrazovka </w:t>
      </w:r>
      <w:r w:rsidDel="00000000" w:rsidR="00000000" w:rsidRPr="00000000">
        <w:rPr>
          <w:b w:val="1"/>
          <w:sz w:val="22"/>
          <w:szCs w:val="22"/>
          <w:u w:val="none"/>
          <w:rtl w:val="0"/>
        </w:rPr>
        <w:t xml:space="preserve">(AVT 2/15) (AVT 2/16) </w:t>
      </w:r>
      <w:r w:rsidDel="00000000" w:rsidR="00000000" w:rsidRPr="00000000">
        <w:rPr>
          <w:sz w:val="22"/>
          <w:szCs w:val="22"/>
          <w:u w:val="none"/>
          <w:rtl w:val="0"/>
        </w:rPr>
        <w:t xml:space="preserve">snímací plocha, obrazovka </w:t>
      </w:r>
      <w:r w:rsidDel="00000000" w:rsidR="00000000" w:rsidRPr="00000000">
        <w:rPr>
          <w:b w:val="1"/>
          <w:sz w:val="22"/>
          <w:szCs w:val="22"/>
          <w:u w:val="none"/>
          <w:rtl w:val="0"/>
        </w:rPr>
        <w:t xml:space="preserve">(AVT 2/17) (AVT 2/18) </w:t>
      </w:r>
      <w:r w:rsidDel="00000000" w:rsidR="00000000" w:rsidRPr="00000000">
        <w:rPr>
          <w:sz w:val="22"/>
          <w:szCs w:val="22"/>
          <w:u w:val="none"/>
          <w:rtl w:val="0"/>
        </w:rPr>
        <w:t xml:space="preserve">snímací plocha, obrazovka </w:t>
      </w:r>
      <w:r w:rsidDel="00000000" w:rsidR="00000000" w:rsidRPr="00000000">
        <w:rPr>
          <w:b w:val="1"/>
          <w:sz w:val="22"/>
          <w:szCs w:val="22"/>
          <w:u w:val="none"/>
          <w:rtl w:val="0"/>
        </w:rPr>
        <w:t xml:space="preserve">(AVT 2/19)</w:t>
      </w:r>
      <w:r w:rsidDel="00000000" w:rsidR="00000000" w:rsidRPr="00000000">
        <w:rPr>
          <w:rtl w:val="0"/>
        </w:rPr>
      </w:r>
    </w:p>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133" w:right="51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Virtuální mikroskop: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soustava podsvětlené skleněné desky, která je zespoda snímána optickým senzorem, aktivního reproduktoru, mini PC a obrazovky na zdi. Zařízení AVT je</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mobiliářového prvku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(EX 2/01)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Na desku je možné pokládat interaktivní předměty v podobě Petriho misek, které obsahují vždy jednu unikátní miniaturu ze sbírek muzea, či obrázek zalitý v epoxidové pryskyřici, na spodní straně jsou opatřeny unikátními QR kódy. Poloha a natočení předmětu umístěného na desku je zespod přisvětlována infračerveným a LED přísvitem (4000K). Snímání probíhá rychlostí 60FPS a následně je na obrazovce na zdi zobrazována virtuální reprezentace předmětu v podobě předuloženého obrázku ve velmi vysokém rozlišení. Skleněná deska je neprůhledná, z vrchní strany opatřena projekční fólií, či jinou s efektem rozostření a krycí vrstvou, oděru odolnou fólií.</w:t>
      </w:r>
    </w:p>
    <w:p w:rsidR="00000000" w:rsidDel="00000000" w:rsidP="00000000" w:rsidRDefault="00000000" w:rsidRPr="00000000" w14:paraId="000001E4">
      <w:pPr>
        <w:spacing w:before="24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1341599</wp:posOffset>
            </wp:positionH>
            <wp:positionV relativeFrom="paragraph">
              <wp:posOffset>213358</wp:posOffset>
            </wp:positionV>
            <wp:extent cx="4627002" cy="2910840"/>
            <wp:effectExtent b="0" l="0" r="0" t="0"/>
            <wp:wrapTopAndBottom distB="0" distT="0"/>
            <wp:docPr id="203" name="image133.jpg"/>
            <a:graphic>
              <a:graphicData uri="http://schemas.openxmlformats.org/drawingml/2006/picture">
                <pic:pic>
                  <pic:nvPicPr>
                    <pic:cNvPr id="0" name="image133.jpg"/>
                    <pic:cNvPicPr preferRelativeResize="0"/>
                  </pic:nvPicPr>
                  <pic:blipFill>
                    <a:blip r:embed="rId15"/>
                    <a:srcRect b="0" l="0" r="0" t="0"/>
                    <a:stretch>
                      <a:fillRect/>
                    </a:stretch>
                  </pic:blipFill>
                  <pic:spPr>
                    <a:xfrm>
                      <a:off x="0" y="0"/>
                      <a:ext cx="4627002" cy="2910840"/>
                    </a:xfrm>
                    <a:prstGeom prst="rect"/>
                    <a:ln/>
                  </pic:spPr>
                </pic:pic>
              </a:graphicData>
            </a:graphic>
          </wp:anchor>
        </w:drawing>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D">
      <w:pPr>
        <w:pStyle w:val="Heading3"/>
        <w:spacing w:before="0" w:lineRule="auto"/>
        <w:ind w:firstLine="1133"/>
        <w:rPr>
          <w:u w:val="none"/>
        </w:rPr>
      </w:pPr>
      <w:bookmarkStart w:colFirst="0" w:colLast="0" w:name="_34g0dwd" w:id="70"/>
      <w:bookmarkEnd w:id="70"/>
      <w:r w:rsidDel="00000000" w:rsidR="00000000" w:rsidRPr="00000000">
        <w:rPr>
          <w:u w:val="single"/>
          <w:rtl w:val="0"/>
        </w:rPr>
        <w:t xml:space="preserve">Obsah AV (AVT 2/14) až (AVT 2/19)</w:t>
      </w:r>
      <w:r w:rsidDel="00000000" w:rsidR="00000000" w:rsidRPr="00000000">
        <w:rPr>
          <w:rtl w:val="0"/>
        </w:rPr>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Virtuální mikroskop</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Pro každý předmět nebo obrázek zalitý v Petriho misce je připraven unikátní QR kód, který slouží jako identifikátor předmětu. Po položení identifikátoru na snímanou skleněnou desku se na obrazovce na zdi zobrazí obrázek, který živě reaguje na posouvání a natočení identifikátoru na snímané desce. Pro každý </w:t>
      </w:r>
      <w:r w:rsidDel="00000000" w:rsidR="00000000" w:rsidRPr="00000000">
        <w:rPr>
          <w:rtl w:val="0"/>
        </w:rPr>
        <w:t xml:space="preserve">z patnácti předmětů / misek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zadavatel</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dodá </w:t>
      </w:r>
      <w:r w:rsidDel="00000000" w:rsidR="00000000" w:rsidRPr="00000000">
        <w:rPr>
          <w:rtl w:val="0"/>
        </w:rPr>
        <w:t xml:space="preserve">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x obrázek v rozlišení delší strany min. 4000 px. Je vhodné, aby každý z “mikroskopů” zobrazoval jiné zobrazení téhož předmětu v Petriho misce. Je tedy nutné dodat tři styly zobrazení v podobě 3 obrázků. Práce na mikroskopu je doplněna ruchy přístroje (pípnutí atp.)</w:t>
      </w:r>
    </w:p>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Snímaná skleněná deska mikroskopu umí rozpoznat i QR kód vytištěný na vstupence pro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Celo-</w:t>
      </w:r>
      <w:r w:rsidDel="00000000" w:rsidR="00000000" w:rsidRPr="00000000">
        <w:rPr>
          <w:b w:val="1"/>
          <w:rtl w:val="0"/>
        </w:rPr>
        <w:t xml:space="preserve">expoziční</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hru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zobrazit aktuální skóre ve hře. Zobrazení odemkne v aplikaci celomuzejní hry nový “úspěch”.</w:t>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pPr>
      <w:r w:rsidDel="00000000" w:rsidR="00000000" w:rsidRPr="00000000">
        <w:rPr>
          <w:rtl w:val="0"/>
        </w:rPr>
      </w:r>
    </w:p>
    <w:p w:rsidR="00000000" w:rsidDel="00000000" w:rsidP="00000000" w:rsidRDefault="00000000" w:rsidRPr="00000000" w14:paraId="000001F1">
      <w:pPr>
        <w:pStyle w:val="Heading3"/>
        <w:keepNext w:val="0"/>
        <w:keepLines w:val="0"/>
        <w:pageBreakBefore w:val="0"/>
        <w:widowControl w:val="0"/>
        <w:numPr>
          <w:ilvl w:val="2"/>
          <w:numId w:val="4"/>
        </w:numPr>
        <w:pBdr>
          <w:top w:space="0" w:sz="0" w:val="nil"/>
          <w:left w:space="0" w:sz="0" w:val="nil"/>
          <w:bottom w:space="0" w:sz="0" w:val="nil"/>
          <w:right w:space="0" w:sz="0" w:val="nil"/>
          <w:between w:space="0" w:sz="0" w:val="nil"/>
        </w:pBdr>
        <w:shd w:fill="auto" w:val="clear"/>
        <w:tabs>
          <w:tab w:val="left" w:leader="none" w:pos="1133"/>
        </w:tabs>
        <w:spacing w:after="0" w:before="0" w:line="448" w:lineRule="auto"/>
        <w:ind w:left="1133" w:right="6225" w:hanging="911"/>
        <w:jc w:val="left"/>
        <w:rPr>
          <w:u w:val="none"/>
        </w:rPr>
      </w:pPr>
      <w:r w:rsidDel="00000000" w:rsidR="00000000" w:rsidRPr="00000000">
        <w:rPr>
          <w:u w:val="none"/>
          <w:rtl w:val="0"/>
        </w:rPr>
        <w:t xml:space="preserve">Místnost M 3/01 (1.04)</w:t>
      </w:r>
    </w:p>
    <w:p w:rsidR="00000000" w:rsidDel="00000000" w:rsidP="00000000" w:rsidRDefault="00000000" w:rsidRPr="00000000" w14:paraId="000001F2">
      <w:pPr>
        <w:pStyle w:val="Heading3"/>
        <w:ind w:firstLine="1133"/>
        <w:rPr>
          <w:u w:val="none"/>
        </w:rPr>
      </w:pPr>
      <w:bookmarkStart w:colFirst="0" w:colLast="0" w:name="_43ky6rz" w:id="71"/>
      <w:bookmarkEnd w:id="71"/>
      <w:r w:rsidDel="00000000" w:rsidR="00000000" w:rsidRPr="00000000">
        <w:rPr>
          <w:u w:val="single"/>
          <w:rtl w:val="0"/>
        </w:rPr>
        <w:t xml:space="preserve">Popis technologie (AVT 3/01)</w:t>
      </w:r>
      <w:r w:rsidDel="00000000" w:rsidR="00000000" w:rsidRPr="00000000">
        <w:rPr>
          <w:rtl w:val="0"/>
        </w:rPr>
      </w:r>
    </w:p>
    <w:p w:rsidR="00000000" w:rsidDel="00000000" w:rsidP="00000000" w:rsidRDefault="00000000" w:rsidRPr="00000000" w14:paraId="000001F3">
      <w:pPr>
        <w:spacing w:before="240" w:lineRule="auto"/>
        <w:ind w:left="1133" w:right="0" w:firstLine="0"/>
        <w:jc w:val="left"/>
        <w:rPr>
          <w:sz w:val="22"/>
          <w:szCs w:val="22"/>
        </w:rPr>
      </w:pPr>
      <w:r w:rsidDel="00000000" w:rsidR="00000000" w:rsidRPr="00000000">
        <w:rPr>
          <w:b w:val="1"/>
          <w:sz w:val="22"/>
          <w:szCs w:val="22"/>
          <w:rtl w:val="0"/>
        </w:rPr>
        <w:t xml:space="preserve">(AVT 3/01) </w:t>
      </w:r>
      <w:r w:rsidDel="00000000" w:rsidR="00000000" w:rsidRPr="00000000">
        <w:rPr>
          <w:sz w:val="22"/>
          <w:szCs w:val="22"/>
          <w:rtl w:val="0"/>
        </w:rPr>
        <w:t xml:space="preserve">je 55” display přehrávající video smyčku včetně přehrávače </w:t>
      </w:r>
      <w:r w:rsidDel="00000000" w:rsidR="00000000" w:rsidRPr="00000000">
        <w:rPr>
          <w:b w:val="1"/>
          <w:sz w:val="22"/>
          <w:szCs w:val="22"/>
          <w:rtl w:val="0"/>
        </w:rPr>
        <w:t xml:space="preserve">(AVT 3/01)</w:t>
      </w:r>
      <w:r w:rsidDel="00000000" w:rsidR="00000000" w:rsidRPr="00000000">
        <w:rPr>
          <w:sz w:val="22"/>
          <w:szCs w:val="22"/>
          <w:rtl w:val="0"/>
        </w:rPr>
        <w:t xml:space="preserve">.</w:t>
      </w:r>
    </w:p>
    <w:p w:rsidR="00000000" w:rsidDel="00000000" w:rsidP="00000000" w:rsidRDefault="00000000" w:rsidRPr="00000000" w14:paraId="000001F4">
      <w:pPr>
        <w:pStyle w:val="Heading3"/>
        <w:ind w:firstLine="1133"/>
        <w:rPr>
          <w:u w:val="none"/>
        </w:rPr>
      </w:pPr>
      <w:bookmarkStart w:colFirst="0" w:colLast="0" w:name="_2iq8gzs" w:id="72"/>
      <w:bookmarkEnd w:id="72"/>
      <w:r w:rsidDel="00000000" w:rsidR="00000000" w:rsidRPr="00000000">
        <w:rPr>
          <w:u w:val="single"/>
          <w:rtl w:val="0"/>
        </w:rPr>
        <w:t xml:space="preserve">Obsah AV (AVT 3/01)</w:t>
      </w:r>
      <w:r w:rsidDel="00000000" w:rsidR="00000000" w:rsidRPr="00000000">
        <w:rPr>
          <w:rtl w:val="0"/>
        </w:rPr>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Videopřehrávač: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není interaktivní a přehrává slideshow obrázků v počtu 20-30 kusů dodaných </w:t>
      </w:r>
      <w:r w:rsidDel="00000000" w:rsidR="00000000" w:rsidRPr="00000000">
        <w:rPr>
          <w:rtl w:val="0"/>
        </w:rPr>
        <w:t xml:space="preserve">zadavatelem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Obrázky budou opatřeny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titulkem s názvem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dle Odborného scénáře, který se zobrazí vždy při začátku přehrávání na dobu nezbytnou k pohodlnému přečtení.</w:t>
      </w:r>
    </w:p>
    <w:p w:rsidR="00000000" w:rsidDel="00000000" w:rsidP="00000000" w:rsidRDefault="00000000" w:rsidRPr="00000000" w14:paraId="000001F6">
      <w:pPr>
        <w:pStyle w:val="Heading3"/>
        <w:ind w:firstLine="1133"/>
        <w:rPr>
          <w:u w:val="none"/>
        </w:rPr>
      </w:pPr>
      <w:bookmarkStart w:colFirst="0" w:colLast="0" w:name="_xvir7l" w:id="73"/>
      <w:bookmarkEnd w:id="73"/>
      <w:r w:rsidDel="00000000" w:rsidR="00000000" w:rsidRPr="00000000">
        <w:rPr>
          <w:u w:val="single"/>
          <w:rtl w:val="0"/>
        </w:rPr>
        <w:t xml:space="preserve">Popis technologie (AVT 3/02)</w:t>
      </w:r>
      <w:r w:rsidDel="00000000" w:rsidR="00000000" w:rsidRPr="00000000">
        <w:rPr>
          <w:rtl w:val="0"/>
        </w:rPr>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3/02)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22” dotykový display s interaktivním obsahem včetně mini 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3/02).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obrazovky je i čtečka QR kódu s přísvitem a držák na zeď s naklopením včetně opláštění.</w:t>
      </w:r>
    </w:p>
    <w:p w:rsidR="00000000" w:rsidDel="00000000" w:rsidP="00000000" w:rsidRDefault="00000000" w:rsidRPr="00000000" w14:paraId="000001F8">
      <w:pPr>
        <w:pStyle w:val="Heading3"/>
        <w:ind w:firstLine="1133"/>
        <w:rPr>
          <w:u w:val="none"/>
        </w:rPr>
      </w:pPr>
      <w:bookmarkStart w:colFirst="0" w:colLast="0" w:name="_3hv69ve" w:id="74"/>
      <w:bookmarkEnd w:id="74"/>
      <w:r w:rsidDel="00000000" w:rsidR="00000000" w:rsidRPr="00000000">
        <w:rPr>
          <w:u w:val="single"/>
          <w:rtl w:val="0"/>
        </w:rPr>
        <w:t xml:space="preserve">Obsah AV (AVT 3/02)</w:t>
      </w:r>
      <w:r w:rsidDel="00000000" w:rsidR="00000000" w:rsidRPr="00000000">
        <w:rPr>
          <w:rtl w:val="0"/>
        </w:rPr>
      </w:r>
    </w:p>
    <w:p w:rsidR="00000000" w:rsidDel="00000000" w:rsidP="00000000" w:rsidRDefault="00000000" w:rsidRPr="00000000" w14:paraId="000001F9">
      <w:pPr>
        <w:spacing w:before="240" w:lineRule="auto"/>
        <w:ind w:left="1133" w:right="0" w:firstLine="0"/>
        <w:jc w:val="both"/>
        <w:rPr>
          <w:sz w:val="22"/>
          <w:szCs w:val="22"/>
        </w:rPr>
      </w:pPr>
      <w:r w:rsidDel="00000000" w:rsidR="00000000" w:rsidRPr="00000000">
        <w:rPr>
          <w:b w:val="1"/>
          <w:sz w:val="22"/>
          <w:szCs w:val="22"/>
          <w:rtl w:val="0"/>
        </w:rPr>
        <w:t xml:space="preserve">Herní kiosek: </w:t>
      </w:r>
      <w:r w:rsidDel="00000000" w:rsidR="00000000" w:rsidRPr="00000000">
        <w:rPr>
          <w:sz w:val="22"/>
          <w:szCs w:val="22"/>
          <w:rtl w:val="0"/>
        </w:rPr>
        <w:t xml:space="preserve">popis viz výše.</w:t>
      </w:r>
    </w:p>
    <w:p w:rsidR="00000000" w:rsidDel="00000000" w:rsidP="00000000" w:rsidRDefault="00000000" w:rsidRPr="00000000" w14:paraId="000001FA">
      <w:pPr>
        <w:pStyle w:val="Heading3"/>
        <w:ind w:firstLine="1133"/>
        <w:rPr>
          <w:u w:val="none"/>
        </w:rPr>
      </w:pPr>
      <w:bookmarkStart w:colFirst="0" w:colLast="0" w:name="_1x0gk37" w:id="75"/>
      <w:bookmarkEnd w:id="75"/>
      <w:r w:rsidDel="00000000" w:rsidR="00000000" w:rsidRPr="00000000">
        <w:rPr>
          <w:u w:val="single"/>
          <w:rtl w:val="0"/>
        </w:rPr>
        <w:t xml:space="preserve">Popis technologie (AVT 3/03)</w:t>
      </w:r>
      <w:r w:rsidDel="00000000" w:rsidR="00000000" w:rsidRPr="00000000">
        <w:rPr>
          <w:rtl w:val="0"/>
        </w:rPr>
      </w:r>
    </w:p>
    <w:p w:rsidR="00000000" w:rsidDel="00000000" w:rsidP="00000000" w:rsidRDefault="00000000" w:rsidRPr="00000000" w14:paraId="000001FB">
      <w:pPr>
        <w:spacing w:before="240" w:lineRule="auto"/>
        <w:ind w:left="1133" w:right="517" w:firstLine="0"/>
        <w:jc w:val="both"/>
        <w:rPr>
          <w:sz w:val="22"/>
          <w:szCs w:val="22"/>
        </w:rPr>
      </w:pPr>
      <w:r w:rsidDel="00000000" w:rsidR="00000000" w:rsidRPr="00000000">
        <w:rPr>
          <w:b w:val="1"/>
          <w:sz w:val="22"/>
          <w:szCs w:val="22"/>
          <w:rtl w:val="0"/>
        </w:rPr>
        <w:t xml:space="preserve">(AVT 3/03) je 42” </w:t>
      </w:r>
      <w:r w:rsidDel="00000000" w:rsidR="00000000" w:rsidRPr="00000000">
        <w:rPr>
          <w:sz w:val="22"/>
          <w:szCs w:val="22"/>
          <w:rtl w:val="0"/>
        </w:rPr>
        <w:t xml:space="preserve">display s antireflexní upravou umístěný ve vitríně přehrávající video z minipočítače </w:t>
      </w:r>
      <w:r w:rsidDel="00000000" w:rsidR="00000000" w:rsidRPr="00000000">
        <w:rPr>
          <w:b w:val="1"/>
          <w:sz w:val="22"/>
          <w:szCs w:val="22"/>
          <w:rtl w:val="0"/>
        </w:rPr>
        <w:t xml:space="preserve">(AVT 3/03). </w:t>
      </w:r>
      <w:r w:rsidDel="00000000" w:rsidR="00000000" w:rsidRPr="00000000">
        <w:rPr>
          <w:sz w:val="22"/>
          <w:szCs w:val="22"/>
          <w:rtl w:val="0"/>
        </w:rPr>
        <w:t xml:space="preserve">Video je spouštěno prvkem </w:t>
      </w:r>
      <w:r w:rsidDel="00000000" w:rsidR="00000000" w:rsidRPr="00000000">
        <w:rPr>
          <w:b w:val="1"/>
          <w:sz w:val="22"/>
          <w:szCs w:val="22"/>
          <w:rtl w:val="0"/>
        </w:rPr>
        <w:t xml:space="preserve">(AVT 3/07)</w:t>
      </w:r>
      <w:r w:rsidDel="00000000" w:rsidR="00000000" w:rsidRPr="00000000">
        <w:rPr>
          <w:sz w:val="22"/>
          <w:szCs w:val="22"/>
          <w:rtl w:val="0"/>
        </w:rPr>
        <w:t xml:space="preserve">, z kterého je přehráván i zvuk videa.</w:t>
      </w:r>
    </w:p>
    <w:p w:rsidR="00000000" w:rsidDel="00000000" w:rsidP="00000000" w:rsidRDefault="00000000" w:rsidRPr="00000000" w14:paraId="000001FC">
      <w:pPr>
        <w:pStyle w:val="Heading3"/>
        <w:ind w:firstLine="1133"/>
        <w:rPr>
          <w:u w:val="none"/>
        </w:rPr>
      </w:pPr>
      <w:bookmarkStart w:colFirst="0" w:colLast="0" w:name="_4h042r0" w:id="76"/>
      <w:bookmarkEnd w:id="76"/>
      <w:r w:rsidDel="00000000" w:rsidR="00000000" w:rsidRPr="00000000">
        <w:rPr>
          <w:u w:val="single"/>
          <w:rtl w:val="0"/>
        </w:rPr>
        <w:t xml:space="preserve">Obsah AV (AVT 3/03)</w:t>
      </w:r>
      <w:r w:rsidDel="00000000" w:rsidR="00000000" w:rsidRPr="00000000">
        <w:rPr>
          <w:rtl w:val="0"/>
        </w:rPr>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Videopřehrávač: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Přehrává video dodané </w:t>
      </w:r>
      <w:r w:rsidDel="00000000" w:rsidR="00000000" w:rsidRPr="00000000">
        <w:rPr>
          <w:rtl w:val="0"/>
        </w:rPr>
        <w:t xml:space="preserve">zadavatelem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z historického záznamu na 8mm filmu.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je digitalizace, sestřih a čištění v délce videa, tj. min 1min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Video bude opatřeno titulkem s názvem filmu, který se zobrazí vždy při začátku přehrávání na dobu nezbytnou k pohodlnému přečtení. Na boku obrazovky bude vždy ukazatel aktuálního času a délky stopáže.</w:t>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F">
      <w:pPr>
        <w:pStyle w:val="Heading3"/>
        <w:numPr>
          <w:ilvl w:val="2"/>
          <w:numId w:val="4"/>
        </w:numPr>
        <w:tabs>
          <w:tab w:val="left" w:leader="none" w:pos="1133"/>
        </w:tabs>
        <w:spacing w:after="0" w:before="1" w:line="240" w:lineRule="auto"/>
        <w:ind w:left="1133" w:right="0" w:hanging="910"/>
        <w:jc w:val="left"/>
        <w:rPr>
          <w:u w:val="none"/>
        </w:rPr>
      </w:pPr>
      <w:bookmarkStart w:colFirst="0" w:colLast="0" w:name="_2w5ecyt" w:id="77"/>
      <w:bookmarkEnd w:id="77"/>
      <w:r w:rsidDel="00000000" w:rsidR="00000000" w:rsidRPr="00000000">
        <w:rPr>
          <w:u w:val="none"/>
          <w:rtl w:val="0"/>
        </w:rPr>
        <w:t xml:space="preserve">Místnost M 3/02 (1.11)</w:t>
      </w:r>
    </w:p>
    <w:p w:rsidR="00000000" w:rsidDel="00000000" w:rsidP="00000000" w:rsidRDefault="00000000" w:rsidRPr="00000000" w14:paraId="00000200">
      <w:pPr>
        <w:pStyle w:val="Heading3"/>
        <w:ind w:firstLine="1133"/>
        <w:rPr>
          <w:u w:val="none"/>
        </w:rPr>
      </w:pPr>
      <w:bookmarkStart w:colFirst="0" w:colLast="0" w:name="_1baon6m" w:id="78"/>
      <w:bookmarkEnd w:id="78"/>
      <w:r w:rsidDel="00000000" w:rsidR="00000000" w:rsidRPr="00000000">
        <w:rPr>
          <w:u w:val="single"/>
          <w:rtl w:val="0"/>
        </w:rPr>
        <w:t xml:space="preserve">Popis technologie (AVT 3/21) až (AVT 3/26)</w:t>
      </w:r>
      <w:r w:rsidDel="00000000" w:rsidR="00000000" w:rsidRPr="00000000">
        <w:rPr>
          <w:rtl w:val="0"/>
        </w:rPr>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(AR AVT 3/21)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až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(AR AVT 3/26)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 prvky rozšířené reality zobrazované na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podkladu grafických panelů IG 3/01 a IG 3/02.. Všechny prvky AR AVT jsou přítomny pouze na vlastních mobilních zařízeních návštěvníků,.</w:t>
      </w:r>
    </w:p>
    <w:p w:rsidR="00000000" w:rsidDel="00000000" w:rsidP="00000000" w:rsidRDefault="00000000" w:rsidRPr="00000000" w14:paraId="00000202">
      <w:pPr>
        <w:pStyle w:val="Heading3"/>
        <w:ind w:firstLine="1133"/>
        <w:rPr>
          <w:u w:val="none"/>
        </w:rPr>
      </w:pPr>
      <w:bookmarkStart w:colFirst="0" w:colLast="0" w:name="_3vac5uf" w:id="79"/>
      <w:bookmarkEnd w:id="79"/>
      <w:r w:rsidDel="00000000" w:rsidR="00000000" w:rsidRPr="00000000">
        <w:rPr>
          <w:u w:val="single"/>
          <w:rtl w:val="0"/>
        </w:rPr>
        <w:t xml:space="preserve">Obsah AV (AVT 3/21) až (AVT 3/26)</w:t>
      </w:r>
      <w:r w:rsidDel="00000000" w:rsidR="00000000" w:rsidRPr="00000000">
        <w:rPr>
          <w:rtl w:val="0"/>
        </w:rPr>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AR 2D animace: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Informační grafiky IG 3/01 a IG 3/02a - IG 3/02f slouží jako rozpoznávací grafika (marker) pro AR zobrazení AR aplikac</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rozšiřující statickou 2D grafiku o 2D animované sekvence. Aplikace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spuštěnana osobních zařízeních návštěvníků</w:t>
      </w:r>
      <w:r w:rsidDel="00000000" w:rsidR="00000000" w:rsidRPr="00000000">
        <w:rPr>
          <w:rtl w:val="0"/>
        </w:rPr>
        <w:t xml:space="preserve"> - mobilních telefonech pomocí QR kódu, který se nachází v rohu tištěné grafiky a která návštěvníka přesměruje na webovou službu, která vyzve návštěvníka, aby se připojil na lokální Wifi sít expozice pro přístup k datům aplikace. AR aplikace je spouštěna pouze ve webovém prohlížeči a dostupná pro všechny telefony s os Android a iOs vydané po roce 2022 a není potřeba instalovat jakoukoliv jinou aplikaci. Veškerý audio a video obsah je dynamicky načítán/streamován z lokální sítě.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2D animace sestává z 12ti rozanimovaných grafik hlav </w:t>
      </w:r>
      <w:r w:rsidDel="00000000" w:rsidR="00000000" w:rsidRPr="00000000">
        <w:rPr>
          <w:rFonts w:ascii="Roboto" w:cs="Roboto" w:eastAsia="Roboto" w:hAnsi="Roboto"/>
          <w:color w:val="444746"/>
          <w:sz w:val="21"/>
          <w:szCs w:val="21"/>
          <w:rtl w:val="0"/>
        </w:rPr>
        <w:t xml:space="preserve">historických osobností regionálního významu</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ve stylu “Městečko Southpark” nebo “Robot chicken” tedy velmi jednoduše znázorněné hlavy bez animované mimiky, pouze s pohyby očí a úst/rtů. Animace je</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doprovázená mluveným slovem ve </w:t>
      </w:r>
      <w:r w:rsidDel="00000000" w:rsidR="00000000" w:rsidRPr="00000000">
        <w:rPr>
          <w:rtl w:val="0"/>
        </w:rPr>
        <w:t xml:space="preserve">dvou</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jazykových mutacích - v češtině a </w:t>
      </w:r>
      <w:r w:rsidDel="00000000" w:rsidR="00000000" w:rsidRPr="00000000">
        <w:rPr>
          <w:rtl w:val="0"/>
        </w:rPr>
        <w:t xml:space="preserve">angličtině</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které je nahráno profesionálním dabérem či hercem v studiové kvalitě (délka min 20 vteřin).</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Roboto" w:cs="Roboto" w:eastAsia="Roboto" w:hAnsi="Roboto"/>
          <w:color w:val="444746"/>
          <w:sz w:val="21"/>
          <w:szCs w:val="21"/>
          <w:highlight w:val="white"/>
          <w:rtl w:val="0"/>
        </w:rPr>
        <w:t xml:space="preserve">Na základě seznamu, životních příběhů a stručných charakteristik osobností dodaného zadavatelem d</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odavatel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zpracuje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ideje a textové scénáře, které budou před započetím výroby konzultovány a schváleny </w:t>
      </w:r>
      <w:r w:rsidDel="00000000" w:rsidR="00000000" w:rsidRPr="00000000">
        <w:rPr>
          <w:rtl w:val="0"/>
        </w:rPr>
        <w:t xml:space="preserve">zadavatelem.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06">
      <w:pPr>
        <w:spacing w:before="24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w:t>
      </w:r>
      <w:r w:rsidDel="00000000" w:rsidR="00000000" w:rsidRPr="00000000">
        <w:rPr>
          <w:b w:val="1"/>
          <w:sz w:val="22"/>
          <w:szCs w:val="22"/>
          <w:rtl w:val="0"/>
        </w:rPr>
        <w:t xml:space="preserve">dodavatelem grafiky.</w:t>
      </w:r>
      <w:r w:rsidDel="00000000" w:rsidR="00000000" w:rsidRPr="00000000">
        <w:rPr>
          <w:rtl w:val="0"/>
        </w:rPr>
      </w:r>
    </w:p>
    <w:p w:rsidR="00000000" w:rsidDel="00000000" w:rsidP="00000000" w:rsidRDefault="00000000" w:rsidRPr="00000000" w14:paraId="00000207">
      <w:pPr>
        <w:pStyle w:val="Heading2"/>
        <w:numPr>
          <w:ilvl w:val="1"/>
          <w:numId w:val="4"/>
        </w:numPr>
        <w:tabs>
          <w:tab w:val="left" w:leader="none" w:pos="1133"/>
        </w:tabs>
        <w:spacing w:after="0" w:before="240" w:line="240" w:lineRule="auto"/>
        <w:ind w:left="1133" w:right="0" w:hanging="826"/>
        <w:jc w:val="left"/>
        <w:rPr/>
      </w:pPr>
      <w:bookmarkStart w:colFirst="0" w:colLast="0" w:name="_2afmg28" w:id="80"/>
      <w:bookmarkEnd w:id="80"/>
      <w:r w:rsidDel="00000000" w:rsidR="00000000" w:rsidRPr="00000000">
        <w:rPr>
          <w:rtl w:val="0"/>
        </w:rPr>
        <w:t xml:space="preserve">Expoziční část “V Kruhu” - 1. a 2. </w:t>
      </w:r>
      <w:r w:rsidDel="00000000" w:rsidR="00000000" w:rsidRPr="00000000">
        <w:rPr>
          <w:rtl w:val="0"/>
        </w:rPr>
        <w:t xml:space="preserve">nadzemní podlaží</w:t>
      </w:r>
      <w:r w:rsidDel="00000000" w:rsidR="00000000" w:rsidRPr="00000000">
        <w:rPr>
          <w:rtl w:val="0"/>
        </w:rPr>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A">
      <w:pPr>
        <w:pStyle w:val="Heading3"/>
        <w:numPr>
          <w:ilvl w:val="2"/>
          <w:numId w:val="4"/>
        </w:numPr>
        <w:tabs>
          <w:tab w:val="left" w:leader="none" w:pos="1133"/>
        </w:tabs>
        <w:spacing w:after="0" w:before="0" w:line="448" w:lineRule="auto"/>
        <w:ind w:left="1133" w:right="6225" w:hanging="911"/>
        <w:jc w:val="left"/>
        <w:rPr>
          <w:u w:val="none"/>
        </w:rPr>
      </w:pPr>
      <w:r w:rsidDel="00000000" w:rsidR="00000000" w:rsidRPr="00000000">
        <w:rPr>
          <w:u w:val="none"/>
          <w:rtl w:val="0"/>
        </w:rPr>
        <w:t xml:space="preserve">Místnost M 4/01 (1.09B) </w:t>
      </w:r>
    </w:p>
    <w:p w:rsidR="00000000" w:rsidDel="00000000" w:rsidP="00000000" w:rsidRDefault="00000000" w:rsidRPr="00000000" w14:paraId="0000020B">
      <w:pPr>
        <w:pStyle w:val="Heading3"/>
        <w:tabs>
          <w:tab w:val="left" w:leader="none" w:pos="1133"/>
        </w:tabs>
        <w:spacing w:after="0" w:before="0" w:line="448" w:lineRule="auto"/>
        <w:ind w:left="1134" w:right="6225" w:firstLine="0"/>
        <w:jc w:val="left"/>
        <w:rPr>
          <w:u w:val="none"/>
        </w:rPr>
      </w:pPr>
      <w:r w:rsidDel="00000000" w:rsidR="00000000" w:rsidRPr="00000000">
        <w:rPr>
          <w:u w:val="single"/>
          <w:rtl w:val="0"/>
        </w:rPr>
        <w:t xml:space="preserve">Popis technologie (AVT 4/16)</w:t>
      </w:r>
      <w:r w:rsidDel="00000000" w:rsidR="00000000" w:rsidRPr="00000000">
        <w:rPr>
          <w:rtl w:val="0"/>
        </w:rPr>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Dotyková obrazovka na výšku se stojanem 43” včetně mini počítače a ozvučení.</w:t>
      </w:r>
    </w:p>
    <w:p w:rsidR="00000000" w:rsidDel="00000000" w:rsidP="00000000" w:rsidRDefault="00000000" w:rsidRPr="00000000" w14:paraId="0000020D">
      <w:pPr>
        <w:pStyle w:val="Heading3"/>
        <w:ind w:firstLine="1133"/>
        <w:rPr>
          <w:u w:val="none"/>
        </w:rPr>
      </w:pPr>
      <w:bookmarkStart w:colFirst="0" w:colLast="0" w:name="_pkwqa1" w:id="81"/>
      <w:bookmarkEnd w:id="81"/>
      <w:r w:rsidDel="00000000" w:rsidR="00000000" w:rsidRPr="00000000">
        <w:rPr>
          <w:u w:val="single"/>
          <w:rtl w:val="0"/>
        </w:rPr>
        <w:t xml:space="preserve">Obsah AV (AVT 4/16)</w:t>
      </w:r>
      <w:r w:rsidDel="00000000" w:rsidR="00000000" w:rsidRPr="00000000">
        <w:rPr>
          <w:rtl w:val="0"/>
        </w:rPr>
      </w:r>
    </w:p>
    <w:p w:rsidR="00000000" w:rsidDel="00000000" w:rsidP="00000000" w:rsidRDefault="00000000" w:rsidRPr="00000000" w14:paraId="0000020E">
      <w:pPr>
        <w:spacing w:before="240" w:lineRule="auto"/>
        <w:ind w:left="1133" w:right="506" w:firstLine="0"/>
        <w:jc w:val="both"/>
        <w:rPr>
          <w:sz w:val="23"/>
          <w:szCs w:val="23"/>
        </w:rPr>
      </w:pPr>
      <w:r w:rsidDel="00000000" w:rsidR="00000000" w:rsidRPr="00000000">
        <w:rPr>
          <w:sz w:val="23"/>
          <w:szCs w:val="23"/>
          <w:rtl w:val="0"/>
        </w:rPr>
        <w:t xml:space="preserve">J</w:t>
      </w:r>
      <w:r w:rsidDel="00000000" w:rsidR="00000000" w:rsidRPr="00000000">
        <w:rPr>
          <w:sz w:val="23"/>
          <w:szCs w:val="23"/>
          <w:rtl w:val="0"/>
        </w:rPr>
        <w:t xml:space="preserve">e interaktivní aplikace, </w:t>
      </w:r>
      <w:r w:rsidDel="00000000" w:rsidR="00000000" w:rsidRPr="00000000">
        <w:rPr>
          <w:sz w:val="23"/>
          <w:szCs w:val="23"/>
          <w:rtl w:val="0"/>
        </w:rPr>
        <w:t xml:space="preserve">která zobrazuje animovaný </w:t>
      </w:r>
      <w:r w:rsidDel="00000000" w:rsidR="00000000" w:rsidRPr="00000000">
        <w:rPr>
          <w:sz w:val="23"/>
          <w:szCs w:val="23"/>
          <w:rtl w:val="0"/>
        </w:rPr>
        <w:t xml:space="preserve">venkovský statek s</w:t>
      </w:r>
      <w:r w:rsidDel="00000000" w:rsidR="00000000" w:rsidRPr="00000000">
        <w:rPr>
          <w:sz w:val="23"/>
          <w:szCs w:val="23"/>
          <w:rtl w:val="0"/>
        </w:rPr>
        <w:t xml:space="preserve">e stromy a rybníkem v 1min smyčce, kdy se mírně proměňuje osvětlení, pohybují stromy a která je doplněna o 3 mini-animace v délce 3 vteřiny - např. na rybníce se koupou kachny, na obloze září sluníčko, kráva se pase na louce, na spodní části obrazovky jsou 4 animovaná tlačítka jaro-zima, po doteku na tlačítko se zobrazí "overlay" animace pohybu planety vůči Slunci (4 přechody mezi ročními obdobími, každý v délce 4 vteřiny) a následně se krajina statku přemění do nové animované smyčky upravené podle zobrazovaného období (např. zmrzlý rybník bez kachen, opadané stromy, vyroste sněhulák, kráva se klepe zimou), tedy celkově se jedná o 4 minutové smyčky stejné krajiny v různých podobách, kdy je každá doplněna o 3 unikátní minianimace pro každé období v obměně.. Zobrazované skutečnosti jsou specifikovány v rámci Odborného scénáře. Grafika je stylizována v koordinaci s grafickým návrhem </w:t>
      </w:r>
      <w:r w:rsidDel="00000000" w:rsidR="00000000" w:rsidRPr="00000000">
        <w:rPr>
          <w:sz w:val="23"/>
          <w:szCs w:val="23"/>
          <w:rtl w:val="0"/>
        </w:rPr>
        <w:t xml:space="preserve">okolních tapet, platí i pro další AV obsahy v expoziční části V Kruhu</w:t>
      </w:r>
      <w:r w:rsidDel="00000000" w:rsidR="00000000" w:rsidRPr="00000000">
        <w:rPr>
          <w:sz w:val="23"/>
          <w:szCs w:val="23"/>
          <w:rtl w:val="0"/>
        </w:rPr>
        <w:t xml:space="preserve"> Animace jsou doplněny o jednoduché zvuky a ruchy.</w:t>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5" w:line="240" w:lineRule="auto"/>
        <w:ind w:left="0" w:right="0" w:firstLine="0"/>
        <w:jc w:val="left"/>
        <w:rPr>
          <w:rFonts w:ascii="Arial" w:cs="Arial" w:eastAsia="Arial" w:hAnsi="Arial"/>
          <w:b w:val="0"/>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210">
      <w:pPr>
        <w:pStyle w:val="Heading3"/>
        <w:numPr>
          <w:ilvl w:val="2"/>
          <w:numId w:val="4"/>
        </w:numPr>
        <w:tabs>
          <w:tab w:val="left" w:leader="none" w:pos="1133"/>
        </w:tabs>
        <w:spacing w:after="0" w:before="0" w:line="448" w:lineRule="auto"/>
        <w:ind w:left="1133" w:right="6045" w:hanging="911"/>
        <w:jc w:val="left"/>
        <w:rPr>
          <w:u w:val="none"/>
        </w:rPr>
      </w:pPr>
      <w:r w:rsidDel="00000000" w:rsidR="00000000" w:rsidRPr="00000000">
        <w:rPr>
          <w:u w:val="none"/>
          <w:rtl w:val="0"/>
        </w:rPr>
        <w:t xml:space="preserve">Místnost M 4/02 (1.09A) </w:t>
      </w:r>
    </w:p>
    <w:p w:rsidR="00000000" w:rsidDel="00000000" w:rsidP="00000000" w:rsidRDefault="00000000" w:rsidRPr="00000000" w14:paraId="00000211">
      <w:pPr>
        <w:pStyle w:val="Heading3"/>
        <w:tabs>
          <w:tab w:val="left" w:leader="none" w:pos="1133"/>
        </w:tabs>
        <w:spacing w:after="0" w:before="0" w:line="448" w:lineRule="auto"/>
        <w:ind w:left="1134" w:right="6045" w:firstLine="0"/>
        <w:jc w:val="left"/>
        <w:rPr>
          <w:u w:val="none"/>
        </w:rPr>
      </w:pPr>
      <w:r w:rsidDel="00000000" w:rsidR="00000000" w:rsidRPr="00000000">
        <w:rPr>
          <w:u w:val="single"/>
          <w:rtl w:val="0"/>
        </w:rPr>
        <w:t xml:space="preserve">Popis technologie (AVT </w:t>
      </w:r>
      <w:r w:rsidDel="00000000" w:rsidR="00000000" w:rsidRPr="00000000">
        <w:rPr>
          <w:rtl w:val="0"/>
        </w:rPr>
        <w:t xml:space="preserve">4</w:t>
      </w:r>
      <w:r w:rsidDel="00000000" w:rsidR="00000000" w:rsidRPr="00000000">
        <w:rPr>
          <w:u w:val="single"/>
          <w:rtl w:val="0"/>
        </w:rPr>
        <w:t xml:space="preserve">/18)</w:t>
      </w:r>
      <w:r w:rsidDel="00000000" w:rsidR="00000000" w:rsidRPr="00000000">
        <w:rPr>
          <w:rtl w:val="0"/>
        </w:rPr>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4/18)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22” dotykový display s interaktivním obsahem včetně mini 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4/18).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obrazovky je i čtečka QR kódu s přísvitem a držák na zeď s naklopením včetně opláštění.</w:t>
      </w:r>
    </w:p>
    <w:p w:rsidR="00000000" w:rsidDel="00000000" w:rsidP="00000000" w:rsidRDefault="00000000" w:rsidRPr="00000000" w14:paraId="00000213">
      <w:pPr>
        <w:pStyle w:val="Heading3"/>
        <w:ind w:firstLine="1133"/>
        <w:rPr>
          <w:u w:val="none"/>
        </w:rPr>
      </w:pPr>
      <w:bookmarkStart w:colFirst="0" w:colLast="0" w:name="_39kk8xu" w:id="82"/>
      <w:bookmarkEnd w:id="82"/>
      <w:r w:rsidDel="00000000" w:rsidR="00000000" w:rsidRPr="00000000">
        <w:rPr>
          <w:u w:val="single"/>
          <w:rtl w:val="0"/>
        </w:rPr>
        <w:t xml:space="preserve">Obsah AV (AVT 4/18)</w:t>
      </w:r>
      <w:r w:rsidDel="00000000" w:rsidR="00000000" w:rsidRPr="00000000">
        <w:rPr>
          <w:rtl w:val="0"/>
        </w:rPr>
      </w:r>
    </w:p>
    <w:p w:rsidR="00000000" w:rsidDel="00000000" w:rsidP="00000000" w:rsidRDefault="00000000" w:rsidRPr="00000000" w14:paraId="00000214">
      <w:pPr>
        <w:spacing w:before="240" w:lineRule="auto"/>
        <w:ind w:left="1133" w:right="0" w:firstLine="0"/>
        <w:jc w:val="both"/>
        <w:rPr>
          <w:b w:val="1"/>
        </w:rPr>
      </w:pPr>
      <w:r w:rsidDel="00000000" w:rsidR="00000000" w:rsidRPr="00000000">
        <w:rPr>
          <w:b w:val="1"/>
          <w:sz w:val="22"/>
          <w:szCs w:val="22"/>
          <w:rtl w:val="0"/>
        </w:rPr>
        <w:t xml:space="preserve">Herní kiosek: </w:t>
      </w:r>
      <w:r w:rsidDel="00000000" w:rsidR="00000000" w:rsidRPr="00000000">
        <w:rPr>
          <w:b w:val="1"/>
          <w:rtl w:val="0"/>
        </w:rPr>
        <w:t xml:space="preserve">Umožňuje přístup k Celo-expoziční hře. </w:t>
      </w:r>
      <w:r w:rsidDel="00000000" w:rsidR="00000000" w:rsidRPr="00000000">
        <w:rPr>
          <w:rtl w:val="0"/>
        </w:rPr>
        <w:t xml:space="preserve">Popis dle prvku AVT 2/20.</w:t>
      </w:r>
      <w:r w:rsidDel="00000000" w:rsidR="00000000" w:rsidRPr="00000000">
        <w:rPr>
          <w:rtl w:val="0"/>
        </w:rPr>
      </w:r>
    </w:p>
    <w:p w:rsidR="00000000" w:rsidDel="00000000" w:rsidP="00000000" w:rsidRDefault="00000000" w:rsidRPr="00000000" w14:paraId="00000215">
      <w:pPr>
        <w:spacing w:befor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rtl w:val="0"/>
        </w:rPr>
        <w:t xml:space="preserve">Interaktivní příběh </w:t>
      </w:r>
      <w:r w:rsidDel="00000000" w:rsidR="00000000" w:rsidRPr="00000000">
        <w:rPr>
          <w:rtl w:val="0"/>
        </w:rPr>
        <w:t xml:space="preserve">- AV obsahem dle Odborného scénáře. Popis dle prvku AVT 2/07.</w:t>
      </w:r>
      <w:r w:rsidDel="00000000" w:rsidR="00000000" w:rsidRPr="00000000">
        <w:rPr>
          <w:rtl w:val="0"/>
        </w:rPr>
      </w:r>
    </w:p>
    <w:p w:rsidR="00000000" w:rsidDel="00000000" w:rsidP="00000000" w:rsidRDefault="00000000" w:rsidRPr="00000000" w14:paraId="00000216">
      <w:pPr>
        <w:pStyle w:val="Heading3"/>
        <w:numPr>
          <w:ilvl w:val="2"/>
          <w:numId w:val="4"/>
        </w:numPr>
        <w:tabs>
          <w:tab w:val="left" w:leader="none" w:pos="1133"/>
        </w:tabs>
        <w:spacing w:after="0" w:before="0" w:line="240" w:lineRule="auto"/>
        <w:ind w:left="1133" w:right="0" w:hanging="910"/>
        <w:jc w:val="left"/>
        <w:rPr>
          <w:u w:val="none"/>
        </w:rPr>
      </w:pPr>
      <w:bookmarkStart w:colFirst="0" w:colLast="0" w:name="_1opuj5n" w:id="83"/>
      <w:bookmarkEnd w:id="83"/>
      <w:r w:rsidDel="00000000" w:rsidR="00000000" w:rsidRPr="00000000">
        <w:rPr>
          <w:u w:val="none"/>
          <w:rtl w:val="0"/>
        </w:rPr>
        <w:t xml:space="preserve">Místnost M 4/03 (2.09)</w:t>
      </w:r>
    </w:p>
    <w:p w:rsidR="00000000" w:rsidDel="00000000" w:rsidP="00000000" w:rsidRDefault="00000000" w:rsidRPr="00000000" w14:paraId="00000217">
      <w:pPr>
        <w:pStyle w:val="Heading3"/>
        <w:ind w:firstLine="1133"/>
        <w:rPr>
          <w:u w:val="none"/>
        </w:rPr>
      </w:pPr>
      <w:bookmarkStart w:colFirst="0" w:colLast="0" w:name="_48pi1tg" w:id="84"/>
      <w:bookmarkEnd w:id="84"/>
      <w:r w:rsidDel="00000000" w:rsidR="00000000" w:rsidRPr="00000000">
        <w:rPr>
          <w:u w:val="single"/>
          <w:rtl w:val="0"/>
        </w:rPr>
        <w:t xml:space="preserve">Popis technologie (AVT 4/01) a (AVT 4/02)</w:t>
      </w:r>
      <w:r w:rsidDel="00000000" w:rsidR="00000000" w:rsidRPr="00000000">
        <w:rPr>
          <w:rtl w:val="0"/>
        </w:rPr>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4/01)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4/02)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Zařízení AVT je součástí mobiliářového prvku IP 4/04. Dvojice funkčně identických zařízení slouží jako virtuální dalekohledy a nabízí možnost sledovat krajinu pohledem zvířat. Stojan dalekohledu včetně jeho mechanických součástí jako madla, uložení</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obrazovky a plastiky zvířecí hlavy jsou součástí dodávky mobiliáře. Sledování natočení dalekohledu ve dvou osách pomocí dvojice rotačních enkodérů s měřením absolutních hodnot a 16”palcový dotykový displej s ozvučením je dodávkou AVT.</w:t>
      </w:r>
    </w:p>
    <w:p w:rsidR="00000000" w:rsidDel="00000000" w:rsidP="00000000" w:rsidRDefault="00000000" w:rsidRPr="00000000" w14:paraId="00000219">
      <w:pPr>
        <w:spacing w:before="24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739140</wp:posOffset>
            </wp:positionH>
            <wp:positionV relativeFrom="paragraph">
              <wp:posOffset>171445</wp:posOffset>
            </wp:positionV>
            <wp:extent cx="5654679" cy="3447288"/>
            <wp:effectExtent b="0" l="0" r="0" t="0"/>
            <wp:wrapTopAndBottom distB="0" distT="0"/>
            <wp:docPr id="202" name="image134.jpg"/>
            <a:graphic>
              <a:graphicData uri="http://schemas.openxmlformats.org/drawingml/2006/picture">
                <pic:pic>
                  <pic:nvPicPr>
                    <pic:cNvPr id="0" name="image134.jpg"/>
                    <pic:cNvPicPr preferRelativeResize="0"/>
                  </pic:nvPicPr>
                  <pic:blipFill>
                    <a:blip r:embed="rId16"/>
                    <a:srcRect b="0" l="0" r="0" t="0"/>
                    <a:stretch>
                      <a:fillRect/>
                    </a:stretch>
                  </pic:blipFill>
                  <pic:spPr>
                    <a:xfrm>
                      <a:off x="0" y="0"/>
                      <a:ext cx="5654679" cy="3447288"/>
                    </a:xfrm>
                    <a:prstGeom prst="rect"/>
                    <a:ln/>
                  </pic:spPr>
                </pic:pic>
              </a:graphicData>
            </a:graphic>
          </wp:anchor>
        </w:drawing>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C">
      <w:pPr>
        <w:pStyle w:val="Heading3"/>
        <w:spacing w:before="0" w:lineRule="auto"/>
        <w:ind w:firstLine="1133"/>
        <w:rPr>
          <w:u w:val="none"/>
        </w:rPr>
      </w:pPr>
      <w:bookmarkStart w:colFirst="0" w:colLast="0" w:name="_2nusc19" w:id="85"/>
      <w:bookmarkEnd w:id="85"/>
      <w:r w:rsidDel="00000000" w:rsidR="00000000" w:rsidRPr="00000000">
        <w:rPr>
          <w:u w:val="single"/>
          <w:rtl w:val="0"/>
        </w:rPr>
        <w:t xml:space="preserve">Obsah AV (AVT 4/01) a (AVT 4/02)</w:t>
      </w:r>
      <w:r w:rsidDel="00000000" w:rsidR="00000000" w:rsidRPr="00000000">
        <w:rPr>
          <w:rtl w:val="0"/>
        </w:rPr>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Každý z dalekohledů nabízí individuální obsah s rozdílným způsobem zobrazení ale stejnou funkcionalitou. Oba dalekohledy míří na protější zeď, na které se nachází velkoformátová grafika krajiny IP 4/04d. Grafické pojednání krajiny musí vznikat v součinnosti s výrobou AV obsahu, tak aby bylo možné vytvořit vhodnou digitální reprezentaci tištěné grafiky. Hlava orla nabízí vidění do digitální kopie krajiny s rozmazanými a roztaženými okraji ve stylu warpu/tunelového vidění. Druhý dalekohled hlava zmije sleduje stejnou krajinu jen v pohledu stylizovaném do infračerveného zobrazení. Oba dalekohledy zobrazují v krajině každý 5 samostatných "hotspotů", tedy celkem 10 unikátních. Pokud na ně návštěvník zacílí středem obrazovky, zobrazení se přiblíží a spustí se krátk</w:t>
      </w:r>
      <w:r w:rsidDel="00000000" w:rsidR="00000000" w:rsidRPr="00000000">
        <w:rPr>
          <w:rtl w:val="0"/>
        </w:rPr>
        <w:t xml:space="preserve">ý Minipříběh</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Jakmile návštěvník namíří dalekohled jiným směrem, film se na okamžik mírně zmenší do černé vinětace. Pokud návštěvník více oddálí střed obrazovky od hotspotu (víc jak cca 5°) film se ve vinětaci ztratí úplně a přehrávání skončí, záběr se přepne na záběr krajiny.</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dodávky je návrh, střih a ozvučení 10ti minipříběhů dle Odborného scénáře sestávajících z filmových záběrů lesní zvěře nebo jejich animace doplněné o mluvený komentář a titulky. Na </w:t>
      </w:r>
      <w:r w:rsidDel="00000000" w:rsidR="00000000" w:rsidRPr="00000000">
        <w:rPr>
          <w:rtl w:val="0"/>
        </w:rPr>
        <w:t xml:space="preserve">dodavateli</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volba výtvarného pojednání minipříběhů, závazná je ale </w:t>
      </w:r>
      <w:r w:rsidDel="00000000" w:rsidR="00000000" w:rsidRPr="00000000">
        <w:rPr>
          <w:rtl w:val="0"/>
        </w:rPr>
        <w:t xml:space="preserve">jednotná forma zpracování všech.</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Komentář je pouze v českém jazyce a je nahrán profesionálním dabérem či hercem v studiové kvalitě. (délka každého příběhu </w:t>
      </w:r>
      <w:r w:rsidDel="00000000" w:rsidR="00000000" w:rsidRPr="00000000">
        <w:rPr>
          <w:rtl w:val="0"/>
        </w:rPr>
        <w:t xml:space="preserve">je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10-15 vteřin)</w:t>
      </w:r>
      <w:r w:rsidDel="00000000" w:rsidR="00000000" w:rsidRPr="00000000">
        <w:rPr>
          <w:rtl w:val="0"/>
        </w:rPr>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Titulky je možné přepnout do anglického jazyka.</w:t>
      </w:r>
      <w:r w:rsidDel="00000000" w:rsidR="00000000" w:rsidRPr="00000000">
        <w:rPr>
          <w:rtl w:val="0"/>
        </w:rPr>
      </w:r>
    </w:p>
    <w:p w:rsidR="00000000" w:rsidDel="00000000" w:rsidP="00000000" w:rsidRDefault="00000000" w:rsidRPr="00000000" w14:paraId="00000220">
      <w:pPr>
        <w:pStyle w:val="Heading3"/>
        <w:spacing w:before="240" w:lineRule="auto"/>
        <w:ind w:left="1133" w:firstLine="0"/>
        <w:jc w:val="both"/>
        <w:rPr/>
      </w:pPr>
      <w:bookmarkStart w:colFirst="0" w:colLast="0" w:name="_e7rdx8y7figv" w:id="86"/>
      <w:bookmarkEnd w:id="86"/>
      <w:r w:rsidDel="00000000" w:rsidR="00000000" w:rsidRPr="00000000">
        <w:rPr>
          <w:rtl w:val="0"/>
        </w:rPr>
        <w:t xml:space="preserve">Popis technologie (AVT 4/03)</w:t>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4/03)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Jedná se o 43” dotykovou obrazovku s mini počítačem s vlastním stojanem.</w:t>
      </w:r>
    </w:p>
    <w:p w:rsidR="00000000" w:rsidDel="00000000" w:rsidP="00000000" w:rsidRDefault="00000000" w:rsidRPr="00000000" w14:paraId="00000222">
      <w:pPr>
        <w:spacing w:before="240" w:lineRule="auto"/>
        <w:ind w:left="1195" w:right="0" w:firstLine="0"/>
        <w:jc w:val="left"/>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223">
      <w:pPr>
        <w:pStyle w:val="Heading3"/>
        <w:ind w:firstLine="1133"/>
        <w:rPr>
          <w:u w:val="none"/>
        </w:rPr>
      </w:pPr>
      <w:bookmarkStart w:colFirst="0" w:colLast="0" w:name="_3mzq4wv" w:id="87"/>
      <w:bookmarkEnd w:id="87"/>
      <w:r w:rsidDel="00000000" w:rsidR="00000000" w:rsidRPr="00000000">
        <w:rPr>
          <w:u w:val="single"/>
          <w:rtl w:val="0"/>
        </w:rPr>
        <w:t xml:space="preserve">Obsah AV (AVT 4/03)</w:t>
      </w:r>
      <w:r w:rsidDel="00000000" w:rsidR="00000000" w:rsidRPr="00000000">
        <w:rPr>
          <w:rtl w:val="0"/>
        </w:rPr>
      </w:r>
    </w:p>
    <w:p w:rsidR="00000000" w:rsidDel="00000000" w:rsidP="00000000" w:rsidRDefault="00000000" w:rsidRPr="00000000" w14:paraId="00000224">
      <w:pPr>
        <w:spacing w:before="240" w:lineRule="auto"/>
        <w:ind w:left="1133" w:right="0" w:firstLine="0"/>
        <w:jc w:val="left"/>
        <w:rPr/>
      </w:pPr>
      <w:r w:rsidDel="00000000" w:rsidR="00000000" w:rsidRPr="00000000">
        <w:rPr>
          <w:rtl w:val="0"/>
        </w:rPr>
        <w:t xml:space="preserve">Je interaktivní aplikace </w:t>
      </w:r>
      <w:r w:rsidDel="00000000" w:rsidR="00000000" w:rsidRPr="00000000">
        <w:rPr>
          <w:b w:val="1"/>
          <w:rtl w:val="0"/>
        </w:rPr>
        <w:t xml:space="preserve">Interaktivní příběh </w:t>
      </w:r>
      <w:r w:rsidDel="00000000" w:rsidR="00000000" w:rsidRPr="00000000">
        <w:rPr>
          <w:rtl w:val="0"/>
        </w:rPr>
        <w:t xml:space="preserve">s 3D animacemi </w:t>
      </w:r>
      <w:r w:rsidDel="00000000" w:rsidR="00000000" w:rsidRPr="00000000">
        <w:rPr>
          <w:rtl w:val="0"/>
        </w:rPr>
        <w:t xml:space="preserve">popis dle prvku AVT 2/07.</w:t>
      </w:r>
      <w:r w:rsidDel="00000000" w:rsidR="00000000" w:rsidRPr="00000000">
        <w:rPr>
          <w:rtl w:val="0"/>
        </w:rPr>
      </w:r>
    </w:p>
    <w:p w:rsidR="00000000" w:rsidDel="00000000" w:rsidP="00000000" w:rsidRDefault="00000000" w:rsidRPr="00000000" w14:paraId="00000225">
      <w:pPr>
        <w:spacing w:before="240" w:lineRule="auto"/>
        <w:ind w:left="1133" w:right="0" w:firstLine="0"/>
        <w:jc w:val="left"/>
        <w:rPr>
          <w:sz w:val="23"/>
          <w:szCs w:val="23"/>
        </w:rPr>
      </w:pPr>
      <w:r w:rsidDel="00000000" w:rsidR="00000000" w:rsidRPr="00000000">
        <w:rPr>
          <w:sz w:val="23"/>
          <w:szCs w:val="23"/>
          <w:rtl w:val="0"/>
        </w:rPr>
        <w:t xml:space="preserve">Grafika je stylizována podle grafického pojetí okolních tapet.</w:t>
      </w:r>
    </w:p>
    <w:p w:rsidR="00000000" w:rsidDel="00000000" w:rsidP="00000000" w:rsidRDefault="00000000" w:rsidRPr="00000000" w14:paraId="00000226">
      <w:pPr>
        <w:pStyle w:val="Heading3"/>
        <w:ind w:firstLine="1133"/>
        <w:rPr>
          <w:u w:val="none"/>
        </w:rPr>
      </w:pPr>
      <w:bookmarkStart w:colFirst="0" w:colLast="0" w:name="_2250f4o" w:id="88"/>
      <w:bookmarkEnd w:id="88"/>
      <w:r w:rsidDel="00000000" w:rsidR="00000000" w:rsidRPr="00000000">
        <w:rPr>
          <w:u w:val="single"/>
          <w:rtl w:val="0"/>
        </w:rPr>
        <w:t xml:space="preserve">Popis technologie (AVT 4/12) a (AVT 4/13)</w:t>
      </w:r>
      <w:r w:rsidDel="00000000" w:rsidR="00000000" w:rsidRPr="00000000">
        <w:rPr>
          <w:rtl w:val="0"/>
        </w:rPr>
      </w:r>
    </w:p>
    <w:p w:rsidR="00000000" w:rsidDel="00000000" w:rsidP="00000000" w:rsidRDefault="00000000" w:rsidRPr="00000000" w14:paraId="00000227">
      <w:pPr>
        <w:spacing w:before="240" w:lineRule="auto"/>
        <w:ind w:left="1133" w:right="506" w:firstLine="0"/>
        <w:jc w:val="left"/>
        <w:rPr>
          <w:sz w:val="24"/>
          <w:szCs w:val="24"/>
        </w:rPr>
      </w:pPr>
      <w:r w:rsidDel="00000000" w:rsidR="00000000" w:rsidRPr="00000000">
        <w:rPr>
          <w:sz w:val="22"/>
          <w:szCs w:val="22"/>
          <w:rtl w:val="0"/>
        </w:rPr>
        <w:t xml:space="preserve">AVT </w:t>
      </w:r>
      <w:r w:rsidDel="00000000" w:rsidR="00000000" w:rsidRPr="00000000">
        <w:rPr>
          <w:sz w:val="24"/>
          <w:szCs w:val="24"/>
          <w:rtl w:val="0"/>
        </w:rPr>
        <w:t xml:space="preserve">4/13 je klaviatura, která skrz spínače ovládá aplikaci zobrazovanou v obrazovce AVT 4/12, která je připojená k mini počítači AVT 4/12.</w:t>
      </w:r>
    </w:p>
    <w:p w:rsidR="00000000" w:rsidDel="00000000" w:rsidP="00000000" w:rsidRDefault="00000000" w:rsidRPr="00000000" w14:paraId="00000228">
      <w:pPr>
        <w:pStyle w:val="Heading3"/>
        <w:ind w:firstLine="1133"/>
        <w:rPr>
          <w:u w:val="none"/>
        </w:rPr>
      </w:pPr>
      <w:bookmarkStart w:colFirst="0" w:colLast="0" w:name="_haapch" w:id="89"/>
      <w:bookmarkEnd w:id="89"/>
      <w:r w:rsidDel="00000000" w:rsidR="00000000" w:rsidRPr="00000000">
        <w:rPr>
          <w:u w:val="single"/>
          <w:rtl w:val="0"/>
        </w:rPr>
        <w:t xml:space="preserve">Obsah AV (AVT 4/12) a (AVT 4/13)</w:t>
      </w:r>
      <w:r w:rsidDel="00000000" w:rsidR="00000000" w:rsidRPr="00000000">
        <w:rPr>
          <w:rtl w:val="0"/>
        </w:rPr>
      </w:r>
    </w:p>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interaktivní aplikace “Přiřazování zvuků ptáčků”, který zobrazuje grafiku lesa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 20ti ptáky dle Odborného scénáře.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Po stisku fyzické klávesy přehraje audiostopu konkrétního ptáka a zvětší a zvýrazní jeho obrázek. aplikace po stisku klávesy “Hádej” přehrává náhodně jednotlivé zvuky ptáků a vybízí návštěvníka ke stisku klávesy s příslušným ptákem. Po správném, či nesprávném odhadu se přehraje rozdílný zvuk a zobrazí jednoduchá 3D animace Správně, či Špatně.</w:t>
      </w:r>
    </w:p>
    <w:p w:rsidR="00000000" w:rsidDel="00000000" w:rsidP="00000000" w:rsidRDefault="00000000" w:rsidRPr="00000000" w14:paraId="0000022A">
      <w:pPr>
        <w:pStyle w:val="Heading3"/>
        <w:ind w:firstLine="1133"/>
        <w:rPr>
          <w:u w:val="none"/>
        </w:rPr>
      </w:pPr>
      <w:bookmarkStart w:colFirst="0" w:colLast="0" w:name="_319y80a" w:id="90"/>
      <w:bookmarkEnd w:id="90"/>
      <w:r w:rsidDel="00000000" w:rsidR="00000000" w:rsidRPr="00000000">
        <w:rPr>
          <w:u w:val="single"/>
          <w:rtl w:val="0"/>
        </w:rPr>
        <w:t xml:space="preserve">Popis technologie (AVT 4/14)</w:t>
      </w:r>
      <w:r w:rsidDel="00000000" w:rsidR="00000000" w:rsidRPr="00000000">
        <w:rPr>
          <w:rtl w:val="0"/>
        </w:rPr>
      </w:r>
    </w:p>
    <w:p w:rsidR="00000000" w:rsidDel="00000000" w:rsidP="00000000" w:rsidRDefault="00000000" w:rsidRPr="00000000" w14:paraId="0000022B">
      <w:pPr>
        <w:spacing w:before="240" w:lineRule="auto"/>
        <w:ind w:left="1133" w:right="0" w:firstLine="0"/>
        <w:jc w:val="both"/>
        <w:rPr/>
      </w:pPr>
      <w:r w:rsidDel="00000000" w:rsidR="00000000" w:rsidRPr="00000000">
        <w:rPr>
          <w:rtl w:val="0"/>
        </w:rPr>
        <w:t xml:space="preserve">AVT </w:t>
      </w:r>
      <w:r w:rsidDel="00000000" w:rsidR="00000000" w:rsidRPr="00000000">
        <w:rPr>
          <w:rtl w:val="0"/>
        </w:rPr>
        <w:t xml:space="preserve">4/14 je interaktivní dotyková obrazovka 43” palců.</w:t>
      </w:r>
    </w:p>
    <w:p w:rsidR="00000000" w:rsidDel="00000000" w:rsidP="00000000" w:rsidRDefault="00000000" w:rsidRPr="00000000" w14:paraId="0000022C">
      <w:pPr>
        <w:pStyle w:val="Heading3"/>
        <w:ind w:firstLine="1133"/>
        <w:rPr>
          <w:u w:val="none"/>
        </w:rPr>
      </w:pPr>
      <w:bookmarkStart w:colFirst="0" w:colLast="0" w:name="_1gf8i83" w:id="91"/>
      <w:bookmarkEnd w:id="91"/>
      <w:r w:rsidDel="00000000" w:rsidR="00000000" w:rsidRPr="00000000">
        <w:rPr>
          <w:u w:val="single"/>
          <w:rtl w:val="0"/>
        </w:rPr>
        <w:t xml:space="preserve">Obsah AV (AVT 4/14)</w:t>
      </w:r>
      <w:r w:rsidDel="00000000" w:rsidR="00000000" w:rsidRPr="00000000">
        <w:rPr>
          <w:rtl w:val="0"/>
        </w:rPr>
      </w:r>
    </w:p>
    <w:p w:rsidR="00000000" w:rsidDel="00000000" w:rsidP="00000000" w:rsidRDefault="00000000" w:rsidRPr="00000000" w14:paraId="0000022D">
      <w:pPr>
        <w:spacing w:before="240" w:lineRule="auto"/>
        <w:ind w:left="1133" w:right="509" w:firstLine="0"/>
        <w:jc w:val="both"/>
        <w:rPr>
          <w:sz w:val="23"/>
          <w:szCs w:val="23"/>
        </w:rPr>
      </w:pPr>
      <w:r w:rsidDel="00000000" w:rsidR="00000000" w:rsidRPr="00000000">
        <w:rPr>
          <w:sz w:val="23"/>
          <w:szCs w:val="23"/>
          <w:rtl w:val="0"/>
        </w:rPr>
        <w:t xml:space="preserve">Je interaktivní aplikace </w:t>
      </w:r>
      <w:r w:rsidDel="00000000" w:rsidR="00000000" w:rsidRPr="00000000">
        <w:rPr>
          <w:b w:val="1"/>
          <w:sz w:val="23"/>
          <w:szCs w:val="23"/>
          <w:rtl w:val="0"/>
        </w:rPr>
        <w:t xml:space="preserve">Interaktivní příběh </w:t>
      </w:r>
      <w:r w:rsidDel="00000000" w:rsidR="00000000" w:rsidRPr="00000000">
        <w:rPr>
          <w:sz w:val="23"/>
          <w:szCs w:val="23"/>
          <w:rtl w:val="0"/>
        </w:rPr>
        <w:t xml:space="preserve">s 3D animacemi. Grafika je stylizována podle grafického pojetí okolních tapet.</w:t>
      </w:r>
    </w:p>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5" w:line="240" w:lineRule="auto"/>
        <w:ind w:left="0" w:right="0" w:firstLine="0"/>
        <w:jc w:val="left"/>
        <w:rPr>
          <w:rFonts w:ascii="Arial" w:cs="Arial" w:eastAsia="Arial" w:hAnsi="Arial"/>
          <w:b w:val="0"/>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22F">
      <w:pPr>
        <w:pStyle w:val="Heading3"/>
        <w:numPr>
          <w:ilvl w:val="2"/>
          <w:numId w:val="4"/>
        </w:numPr>
        <w:tabs>
          <w:tab w:val="left" w:leader="none" w:pos="1133"/>
        </w:tabs>
        <w:spacing w:after="0" w:before="0" w:line="448" w:lineRule="auto"/>
        <w:ind w:left="1133" w:right="5595" w:hanging="911"/>
        <w:jc w:val="left"/>
        <w:rPr>
          <w:u w:val="none"/>
        </w:rPr>
      </w:pPr>
      <w:r w:rsidDel="00000000" w:rsidR="00000000" w:rsidRPr="00000000">
        <w:rPr>
          <w:u w:val="none"/>
          <w:rtl w:val="0"/>
        </w:rPr>
        <w:t xml:space="preserve">Mistnost M 4/04 (1.09c) </w:t>
      </w:r>
    </w:p>
    <w:p w:rsidR="00000000" w:rsidDel="00000000" w:rsidP="00000000" w:rsidRDefault="00000000" w:rsidRPr="00000000" w14:paraId="00000230">
      <w:pPr>
        <w:pStyle w:val="Heading3"/>
        <w:tabs>
          <w:tab w:val="left" w:leader="none" w:pos="1133"/>
        </w:tabs>
        <w:spacing w:after="0" w:before="0" w:line="448" w:lineRule="auto"/>
        <w:ind w:left="1134" w:right="5595" w:firstLine="0"/>
        <w:jc w:val="left"/>
        <w:rPr>
          <w:u w:val="none"/>
        </w:rPr>
      </w:pPr>
      <w:r w:rsidDel="00000000" w:rsidR="00000000" w:rsidRPr="00000000">
        <w:rPr>
          <w:u w:val="single"/>
          <w:rtl w:val="0"/>
        </w:rPr>
        <w:t xml:space="preserve">Popis technologie (AVT 4/17)</w:t>
      </w:r>
      <w:r w:rsidDel="00000000" w:rsidR="00000000" w:rsidRPr="00000000">
        <w:rPr>
          <w:rtl w:val="0"/>
        </w:rPr>
      </w:r>
    </w:p>
    <w:p w:rsidR="00000000" w:rsidDel="00000000" w:rsidP="00000000" w:rsidRDefault="00000000" w:rsidRPr="00000000" w14:paraId="00000231">
      <w:pPr>
        <w:spacing w:before="0" w:lineRule="auto"/>
        <w:ind w:left="1133" w:right="0" w:firstLine="0"/>
        <w:jc w:val="both"/>
        <w:rPr/>
      </w:pPr>
      <w:r w:rsidDel="00000000" w:rsidR="00000000" w:rsidRPr="00000000">
        <w:rPr>
          <w:rtl w:val="0"/>
        </w:rPr>
        <w:t xml:space="preserve">AVT </w:t>
      </w:r>
      <w:r w:rsidDel="00000000" w:rsidR="00000000" w:rsidRPr="00000000">
        <w:rPr>
          <w:rtl w:val="0"/>
        </w:rPr>
        <w:t xml:space="preserve">4/14 je interaktivní dotyková obrazovka 43” palců.</w:t>
      </w:r>
    </w:p>
    <w:p w:rsidR="00000000" w:rsidDel="00000000" w:rsidP="00000000" w:rsidRDefault="00000000" w:rsidRPr="00000000" w14:paraId="00000232">
      <w:pPr>
        <w:pStyle w:val="Heading3"/>
        <w:ind w:firstLine="1133"/>
        <w:rPr>
          <w:u w:val="none"/>
        </w:rPr>
      </w:pPr>
      <w:bookmarkStart w:colFirst="0" w:colLast="0" w:name="_40ew0vw" w:id="92"/>
      <w:bookmarkEnd w:id="92"/>
      <w:r w:rsidDel="00000000" w:rsidR="00000000" w:rsidRPr="00000000">
        <w:rPr>
          <w:u w:val="single"/>
          <w:rtl w:val="0"/>
        </w:rPr>
        <w:t xml:space="preserve">Obsah AV (AVT 4/17)</w:t>
      </w:r>
      <w:r w:rsidDel="00000000" w:rsidR="00000000" w:rsidRPr="00000000">
        <w:rPr>
          <w:rtl w:val="0"/>
        </w:rPr>
      </w:r>
    </w:p>
    <w:p w:rsidR="00000000" w:rsidDel="00000000" w:rsidP="00000000" w:rsidRDefault="00000000" w:rsidRPr="00000000" w14:paraId="00000233">
      <w:pPr>
        <w:spacing w:before="240" w:lineRule="auto"/>
        <w:ind w:left="1133" w:right="509" w:firstLine="0"/>
        <w:jc w:val="both"/>
        <w:rPr>
          <w:sz w:val="23"/>
          <w:szCs w:val="23"/>
        </w:rPr>
      </w:pPr>
      <w:r w:rsidDel="00000000" w:rsidR="00000000" w:rsidRPr="00000000">
        <w:rPr>
          <w:sz w:val="23"/>
          <w:szCs w:val="23"/>
          <w:rtl w:val="0"/>
        </w:rPr>
        <w:t xml:space="preserve">Je interaktivní aplikace </w:t>
      </w:r>
      <w:r w:rsidDel="00000000" w:rsidR="00000000" w:rsidRPr="00000000">
        <w:rPr>
          <w:b w:val="1"/>
          <w:sz w:val="23"/>
          <w:szCs w:val="23"/>
          <w:rtl w:val="0"/>
        </w:rPr>
        <w:t xml:space="preserve">Interaktivní příběh </w:t>
      </w:r>
      <w:r w:rsidDel="00000000" w:rsidR="00000000" w:rsidRPr="00000000">
        <w:rPr>
          <w:sz w:val="23"/>
          <w:szCs w:val="23"/>
          <w:rtl w:val="0"/>
        </w:rPr>
        <w:t xml:space="preserve">s 3D animacemi. Grafika je stylizována podle grafického pojetí okolních tapet.</w:t>
      </w:r>
    </w:p>
    <w:p w:rsidR="00000000" w:rsidDel="00000000" w:rsidP="00000000" w:rsidRDefault="00000000" w:rsidRPr="00000000" w14:paraId="00000234">
      <w:pPr>
        <w:spacing w:before="240" w:lineRule="auto"/>
        <w:ind w:left="1133" w:right="509" w:firstLine="0"/>
        <w:jc w:val="both"/>
        <w:rPr>
          <w:sz w:val="23"/>
          <w:szCs w:val="23"/>
        </w:rPr>
      </w:pPr>
      <w:r w:rsidDel="00000000" w:rsidR="00000000" w:rsidRPr="00000000">
        <w:rPr>
          <w:rtl w:val="0"/>
        </w:rPr>
      </w:r>
    </w:p>
    <w:p w:rsidR="00000000" w:rsidDel="00000000" w:rsidP="00000000" w:rsidRDefault="00000000" w:rsidRPr="00000000" w14:paraId="00000235">
      <w:pPr>
        <w:pStyle w:val="Heading3"/>
        <w:numPr>
          <w:ilvl w:val="2"/>
          <w:numId w:val="4"/>
        </w:numPr>
        <w:tabs>
          <w:tab w:val="left" w:leader="none" w:pos="1133"/>
        </w:tabs>
        <w:spacing w:after="0" w:before="67" w:line="240" w:lineRule="auto"/>
        <w:ind w:left="1133" w:right="0" w:hanging="910"/>
        <w:jc w:val="left"/>
        <w:rPr>
          <w:u w:val="none"/>
        </w:rPr>
      </w:pPr>
      <w:bookmarkStart w:colFirst="0" w:colLast="0" w:name="_2fk6b3p" w:id="93"/>
      <w:bookmarkEnd w:id="93"/>
      <w:r w:rsidDel="00000000" w:rsidR="00000000" w:rsidRPr="00000000">
        <w:rPr>
          <w:u w:val="none"/>
          <w:rtl w:val="0"/>
        </w:rPr>
        <w:t xml:space="preserve">Mistnost M 4/05 (2.08)</w:t>
      </w:r>
    </w:p>
    <w:p w:rsidR="00000000" w:rsidDel="00000000" w:rsidP="00000000" w:rsidRDefault="00000000" w:rsidRPr="00000000" w14:paraId="00000236">
      <w:pPr>
        <w:pStyle w:val="Heading3"/>
        <w:ind w:firstLine="1133"/>
        <w:rPr>
          <w:u w:val="none"/>
        </w:rPr>
      </w:pPr>
      <w:bookmarkStart w:colFirst="0" w:colLast="0" w:name="_upglbi" w:id="94"/>
      <w:bookmarkEnd w:id="94"/>
      <w:r w:rsidDel="00000000" w:rsidR="00000000" w:rsidRPr="00000000">
        <w:rPr>
          <w:u w:val="single"/>
          <w:rtl w:val="0"/>
        </w:rPr>
        <w:t xml:space="preserve">Popis technologie (AVT 4/04) a (AVT 4/05)</w:t>
      </w:r>
      <w:r w:rsidDel="00000000" w:rsidR="00000000" w:rsidRPr="00000000">
        <w:rPr>
          <w:rtl w:val="0"/>
        </w:rPr>
      </w:r>
    </w:p>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4/03)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4/04) Simulátor letu ptáka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Zařízení AVT je součástí mobiliářového prvku IP 4/09 a IP 4/10. 2 funkčně identické celky 75”palcové LCD obrazovky a TOF kamery nabízejí možnost ovládat 3D model ptáků pohybující se 3D krajinou. Ve vzdálenosti 2-4m před obrazovkou jsou na podlaze nalepeny 3 grafické značky, jakmile návštěvník na jednu z nich vstoupí, spustí se interakce. Výpočetní algoritmus živě rozpozná kostru návštěvníka a na obrazovce zobrazí jeho virtuální reprezentaci v podobě rovně letícího ptáka jehož křídla živě reagují na pohyby návštěvníka s maximálním zpožděním 200 ms. Jakmile návštěvník začne napodobovat mávání křídel, 3D křídla reagují zrychlením, zpomalením, či otočením směru letu.</w:t>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jednom z rohů obrazovky je zobrazena miniatura živě snímané kostry s ohodnocením správnosti jeho pohybů ku správnému pohybu konkrétního ptáka. V dalším rohu je zobrazena miniatura mapy na které návštěvník pro každého ptáka pozoruje předepsanou dráhu s počtem kilometrů, které musí urazit. Při správném mávání s Jakmile návštěvník změní pozici z jedné značky na druhou, změní se 3D model ptáka a i styl jeho letu (v pozadí krátké animace “PUFF oblaku”). Oba simulátory letu nabízejí různé 3 druhy ptáků - 3D modelu/letu. Oba simulátory sdílejí stejné 3D prostředí, tedy návštěvníci na obou simulátorech se na obrazovkách navzájem vidí a mohou do sebe narážet a honit se. Set obsahuje PC, TOF kameru a 75" palců 4K IPS obrazovku na které jej simulace zobrazována. Instalace je doplněna o zvuk z reproduktoru.</w:t>
      </w:r>
    </w:p>
    <w:p w:rsidR="00000000" w:rsidDel="00000000" w:rsidP="00000000" w:rsidRDefault="00000000" w:rsidRPr="00000000" w14:paraId="00000239">
      <w:pPr>
        <w:spacing w:before="24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739138</wp:posOffset>
            </wp:positionH>
            <wp:positionV relativeFrom="paragraph">
              <wp:posOffset>171432</wp:posOffset>
            </wp:positionV>
            <wp:extent cx="4444960" cy="3340798"/>
            <wp:effectExtent b="0" l="0" r="0" t="0"/>
            <wp:wrapTopAndBottom distB="0" distT="0"/>
            <wp:docPr id="199" name="image89.jpg"/>
            <a:graphic>
              <a:graphicData uri="http://schemas.openxmlformats.org/drawingml/2006/picture">
                <pic:pic>
                  <pic:nvPicPr>
                    <pic:cNvPr id="0" name="image89.jpg"/>
                    <pic:cNvPicPr preferRelativeResize="0"/>
                  </pic:nvPicPr>
                  <pic:blipFill>
                    <a:blip r:embed="rId17"/>
                    <a:srcRect b="0" l="0" r="0" t="0"/>
                    <a:stretch>
                      <a:fillRect/>
                    </a:stretch>
                  </pic:blipFill>
                  <pic:spPr>
                    <a:xfrm>
                      <a:off x="0" y="0"/>
                      <a:ext cx="4444960" cy="3340798"/>
                    </a:xfrm>
                    <a:prstGeom prst="rect"/>
                    <a:ln/>
                  </pic:spPr>
                </pic:pic>
              </a:graphicData>
            </a:graphic>
          </wp:anchor>
        </w:drawing>
      </w:r>
    </w:p>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8"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C">
      <w:pPr>
        <w:spacing w:before="0" w:lineRule="auto"/>
        <w:ind w:left="1133" w:right="0" w:firstLine="0"/>
        <w:jc w:val="both"/>
        <w:rPr>
          <w:b w:val="1"/>
          <w:sz w:val="22"/>
          <w:szCs w:val="22"/>
        </w:rPr>
      </w:pPr>
      <w:r w:rsidDel="00000000" w:rsidR="00000000" w:rsidRPr="00000000">
        <w:rPr>
          <w:b w:val="1"/>
          <w:sz w:val="22"/>
          <w:szCs w:val="22"/>
          <w:rtl w:val="0"/>
        </w:rPr>
        <w:t xml:space="preserve">Referenční projekt: https://gagarin.is/work/norwegian-seabird-centre</w:t>
      </w:r>
    </w:p>
    <w:p w:rsidR="00000000" w:rsidDel="00000000" w:rsidP="00000000" w:rsidRDefault="00000000" w:rsidRPr="00000000" w14:paraId="0000023D">
      <w:pPr>
        <w:pStyle w:val="Heading3"/>
        <w:ind w:firstLine="1133"/>
        <w:rPr>
          <w:u w:val="none"/>
        </w:rPr>
      </w:pPr>
      <w:bookmarkStart w:colFirst="0" w:colLast="0" w:name="_3ep43zb" w:id="95"/>
      <w:bookmarkEnd w:id="95"/>
      <w:r w:rsidDel="00000000" w:rsidR="00000000" w:rsidRPr="00000000">
        <w:rPr>
          <w:u w:val="single"/>
          <w:rtl w:val="0"/>
        </w:rPr>
        <w:t xml:space="preserve">Obsah AV (AVT 4/04) a (AVT 4/05)</w:t>
      </w:r>
      <w:r w:rsidDel="00000000" w:rsidR="00000000" w:rsidRPr="00000000">
        <w:rPr>
          <w:rtl w:val="0"/>
        </w:rPr>
      </w:r>
    </w:p>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Kromě funkčního jádra je nutné vyhotovit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3D grafiku ptáků včetně ruchů</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 zvuků i 3D prostředí dle Odborného scénáře.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Vše bude vyrobeno ve stylu zjednodušené grafiky tzv. “Low-Poly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Modely ptáků budou obsahovat funkční kinematický model “riggovanou kostru” a 6x animaci pohybů hlavy a nohou</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přehrávající se v náhodném pořadí ve smyčce. 3D prostředí bude v podobě velmi jednoduché krajiny s mírně se pohybujícími stromy a mraky, které na krajinu vrhají stín.</w:t>
      </w:r>
    </w:p>
    <w:p w:rsidR="00000000" w:rsidDel="00000000" w:rsidP="00000000" w:rsidRDefault="00000000" w:rsidRPr="00000000" w14:paraId="0000023F">
      <w:pPr>
        <w:pStyle w:val="Heading3"/>
        <w:ind w:firstLine="1133"/>
        <w:rPr>
          <w:u w:val="none"/>
        </w:rPr>
      </w:pPr>
      <w:bookmarkStart w:colFirst="0" w:colLast="0" w:name="_1tuee74" w:id="96"/>
      <w:bookmarkEnd w:id="96"/>
      <w:r w:rsidDel="00000000" w:rsidR="00000000" w:rsidRPr="00000000">
        <w:rPr>
          <w:u w:val="single"/>
          <w:rtl w:val="0"/>
        </w:rPr>
        <w:t xml:space="preserve">Popis technologie AV (AVT 4/06) a (AVT 4/07)</w:t>
      </w:r>
      <w:r w:rsidDel="00000000" w:rsidR="00000000" w:rsidRPr="00000000">
        <w:rPr>
          <w:rtl w:val="0"/>
        </w:rPr>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AVT 4/06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soustava digitální váhy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Interaktivní váha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 rozměru 1000x1000mm a obrazovky 43” palců, která je propojena s mini počítačem. Váha je ovladatelná přes LAN, případně USB a disponuje rozlišením 100g. Obrazovka je polepena zrcadlovou fólií (“špionážní”) a musí disponovat dostatečnou svítivostí, aby jí prosvítila.</w:t>
      </w:r>
    </w:p>
    <w:p w:rsidR="00000000" w:rsidDel="00000000" w:rsidP="00000000" w:rsidRDefault="00000000" w:rsidRPr="00000000" w14:paraId="00000241">
      <w:pPr>
        <w:pStyle w:val="Heading3"/>
        <w:ind w:firstLine="1133"/>
        <w:rPr>
          <w:u w:val="none"/>
        </w:rPr>
      </w:pPr>
      <w:bookmarkStart w:colFirst="0" w:colLast="0" w:name="_4du1wux" w:id="97"/>
      <w:bookmarkEnd w:id="97"/>
      <w:r w:rsidDel="00000000" w:rsidR="00000000" w:rsidRPr="00000000">
        <w:rPr>
          <w:u w:val="single"/>
          <w:rtl w:val="0"/>
        </w:rPr>
        <w:t xml:space="preserve">Obsah AV (AVT 4/06) a (AVT 4/07)</w:t>
      </w:r>
      <w:r w:rsidDel="00000000" w:rsidR="00000000" w:rsidRPr="00000000">
        <w:rPr>
          <w:rtl w:val="0"/>
        </w:rPr>
      </w:r>
    </w:p>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interaktivní aplikace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Interaktivní váha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která odečítáním dat z di</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gitální váhy ukáže návštěvník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ovi kolik váží a kolik by si měl v poměru ke své váze vzít do ruky potravin (závaží prvku IP 4/08a), aby přečkal zimu. Nesmí mít ani moc, ani málo, váha ho nutí závaží kombinovat. Ukazatel se zobrazuje jako animace 3D ručičky s číselnými údaji a nápovědou zespod zrcadlové fólie. Pokud návštěvník získá přibližně správnou váhu, přes obrazovku se objeví velká 3D animace usmívajícího se zvířete ve 3 variantách podle váhové kategorie (veverka-srnka-medvěd). Obrazovka musí disponovat dostatečnou svítivostí, aby prosvítila zrcadlovou fólii. Upřesnění </w:t>
      </w:r>
      <w:r w:rsidDel="00000000" w:rsidR="00000000" w:rsidRPr="00000000">
        <w:rPr>
          <w:rtl w:val="0"/>
        </w:rPr>
        <w:t xml:space="preserve">konkrétních hodnot a obsahu viz. Odborný scénář.</w:t>
      </w:r>
      <w:r w:rsidDel="00000000" w:rsidR="00000000" w:rsidRPr="00000000">
        <w:rPr>
          <w:rtl w:val="0"/>
        </w:rPr>
      </w:r>
    </w:p>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4">
      <w:pPr>
        <w:pStyle w:val="Heading3"/>
        <w:numPr>
          <w:ilvl w:val="2"/>
          <w:numId w:val="4"/>
        </w:numPr>
        <w:tabs>
          <w:tab w:val="left" w:leader="none" w:pos="1133"/>
        </w:tabs>
        <w:spacing w:after="0" w:before="0" w:line="240" w:lineRule="auto"/>
        <w:ind w:left="1133" w:right="0" w:hanging="910"/>
        <w:jc w:val="left"/>
        <w:rPr>
          <w:u w:val="none"/>
        </w:rPr>
      </w:pPr>
      <w:bookmarkStart w:colFirst="0" w:colLast="0" w:name="_2szc72q" w:id="98"/>
      <w:bookmarkEnd w:id="98"/>
      <w:r w:rsidDel="00000000" w:rsidR="00000000" w:rsidRPr="00000000">
        <w:rPr>
          <w:u w:val="none"/>
          <w:rtl w:val="0"/>
        </w:rPr>
        <w:t xml:space="preserve">Mistnost M 4/06 (2.07)</w:t>
      </w:r>
    </w:p>
    <w:p w:rsidR="00000000" w:rsidDel="00000000" w:rsidP="00000000" w:rsidRDefault="00000000" w:rsidRPr="00000000" w14:paraId="00000245">
      <w:pPr>
        <w:ind w:left="1170" w:right="509" w:firstLine="0"/>
        <w:rPr/>
      </w:pPr>
      <w:r w:rsidDel="00000000" w:rsidR="00000000" w:rsidRPr="00000000">
        <w:rPr>
          <w:rtl w:val="0"/>
        </w:rPr>
        <w:t xml:space="preserve">Místnost je osazena předstěnou se soustavou technologií, která tvoří celek </w:t>
      </w:r>
      <w:r w:rsidDel="00000000" w:rsidR="00000000" w:rsidRPr="00000000">
        <w:rPr>
          <w:b w:val="1"/>
          <w:rtl w:val="0"/>
        </w:rPr>
        <w:t xml:space="preserve">Házecí stěna</w:t>
      </w:r>
      <w:r w:rsidDel="00000000" w:rsidR="00000000" w:rsidRPr="00000000">
        <w:rPr>
          <w:rtl w:val="0"/>
        </w:rPr>
        <w:t xml:space="preserve">. Je tvořena třemi ultra short throw projektory v rozlišení 4K </w:t>
      </w:r>
      <w:r w:rsidDel="00000000" w:rsidR="00000000" w:rsidRPr="00000000">
        <w:rPr>
          <w:b w:val="1"/>
          <w:rtl w:val="0"/>
        </w:rPr>
        <w:t xml:space="preserve">(AVT 4/08)</w:t>
      </w:r>
      <w:r w:rsidDel="00000000" w:rsidR="00000000" w:rsidRPr="00000000">
        <w:rPr>
          <w:rtl w:val="0"/>
        </w:rPr>
        <w:t xml:space="preserve">, dvěma lidarovými snímači </w:t>
      </w:r>
      <w:r w:rsidDel="00000000" w:rsidR="00000000" w:rsidRPr="00000000">
        <w:rPr>
          <w:b w:val="1"/>
          <w:rtl w:val="0"/>
        </w:rPr>
        <w:t xml:space="preserve">(AVT 4/09)</w:t>
      </w:r>
      <w:r w:rsidDel="00000000" w:rsidR="00000000" w:rsidRPr="00000000">
        <w:rPr>
          <w:rtl w:val="0"/>
        </w:rPr>
        <w:t xml:space="preserve">, čtyřmi reproduktory včetně zesilovače </w:t>
      </w:r>
      <w:r w:rsidDel="00000000" w:rsidR="00000000" w:rsidRPr="00000000">
        <w:rPr>
          <w:b w:val="1"/>
          <w:rtl w:val="0"/>
        </w:rPr>
        <w:t xml:space="preserve">(AVT 4/10) </w:t>
      </w:r>
      <w:r w:rsidDel="00000000" w:rsidR="00000000" w:rsidRPr="00000000">
        <w:rPr>
          <w:rtl w:val="0"/>
        </w:rPr>
        <w:t xml:space="preserve">a projekční fólií pro zpětnou UST projekci </w:t>
      </w:r>
      <w:r w:rsidDel="00000000" w:rsidR="00000000" w:rsidRPr="00000000">
        <w:rPr>
          <w:b w:val="1"/>
          <w:rtl w:val="0"/>
        </w:rPr>
        <w:t xml:space="preserve">(AVT 4/11) </w:t>
      </w:r>
      <w:r w:rsidDel="00000000" w:rsidR="00000000" w:rsidRPr="00000000">
        <w:rPr>
          <w:rtl w:val="0"/>
        </w:rPr>
        <w:t xml:space="preserve">v rozměru 8860x2085mm aplikovanou na kalené sklo, které je součástí dodávky mobiliáře. Senzory Lidar rozpoznávají dotek ruky nebo dotek hozeného míčku na stěnu a informaci o jeho přesné poloze předávají aplikaci. </w:t>
      </w:r>
    </w:p>
    <w:p w:rsidR="00000000" w:rsidDel="00000000" w:rsidP="00000000" w:rsidRDefault="00000000" w:rsidRPr="00000000" w14:paraId="00000246">
      <w:pPr>
        <w:pStyle w:val="Heading4"/>
        <w:ind w:right="509" w:firstLine="1133"/>
        <w:rPr>
          <w:sz w:val="22"/>
          <w:szCs w:val="22"/>
        </w:rPr>
      </w:pPr>
      <w:bookmarkStart w:colFirst="0" w:colLast="0" w:name="_p39r65cvyyr7" w:id="99"/>
      <w:bookmarkEnd w:id="99"/>
      <w:r w:rsidDel="00000000" w:rsidR="00000000" w:rsidRPr="00000000">
        <w:rPr>
          <w:sz w:val="22"/>
          <w:szCs w:val="22"/>
          <w:rtl w:val="0"/>
        </w:rPr>
        <w:t xml:space="preserve">Míčky jsou světle </w:t>
      </w:r>
      <w:r w:rsidDel="00000000" w:rsidR="00000000" w:rsidRPr="00000000">
        <w:rPr>
          <w:sz w:val="22"/>
          <w:szCs w:val="22"/>
          <w:rtl w:val="0"/>
        </w:rPr>
        <w:t xml:space="preserve">šedé</w:t>
      </w:r>
      <w:r w:rsidDel="00000000" w:rsidR="00000000" w:rsidRPr="00000000">
        <w:rPr>
          <w:sz w:val="22"/>
          <w:szCs w:val="22"/>
          <w:rtl w:val="0"/>
        </w:rPr>
        <w:t xml:space="preserve"> až bílé, molitanové v úpravě proti snadnému roztrhání a s povrchem takovým, aby </w:t>
      </w:r>
      <w:r w:rsidDel="00000000" w:rsidR="00000000" w:rsidRPr="00000000">
        <w:rPr>
          <w:sz w:val="22"/>
          <w:szCs w:val="22"/>
          <w:rtl w:val="0"/>
        </w:rPr>
        <w:t xml:space="preserve">nezpůsobil zásahem nebo neopatrnou manipulací</w:t>
      </w:r>
      <w:r w:rsidDel="00000000" w:rsidR="00000000" w:rsidRPr="00000000">
        <w:rPr>
          <w:sz w:val="22"/>
          <w:szCs w:val="22"/>
          <w:rtl w:val="0"/>
        </w:rPr>
        <w:t xml:space="preserve"> odřeniny, v rozměru sněhové koule (d cca 15cm) a v počtu 50ti kusů.</w:t>
      </w:r>
    </w:p>
    <w:p w:rsidR="00000000" w:rsidDel="00000000" w:rsidP="00000000" w:rsidRDefault="00000000" w:rsidRPr="00000000" w14:paraId="00000247">
      <w:pPr>
        <w:pStyle w:val="Heading3"/>
        <w:ind w:left="1200" w:firstLine="0"/>
        <w:rPr>
          <w:u w:val="none"/>
        </w:rPr>
      </w:pPr>
      <w:bookmarkStart w:colFirst="0" w:colLast="0" w:name="_3s49zyc" w:id="100"/>
      <w:bookmarkEnd w:id="100"/>
      <w:r w:rsidDel="00000000" w:rsidR="00000000" w:rsidRPr="00000000">
        <w:rPr>
          <w:u w:val="none"/>
          <w:rtl w:val="0"/>
        </w:rPr>
        <w:t xml:space="preserve">Obsah AV pro AVT 4/08 az (AVT 4/11)</w:t>
      </w:r>
    </w:p>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edná se o interaktivní aplikaci, která zobrazuje zimní krajinu s 20ti různými 2D animovanými zvířaty. </w:t>
      </w:r>
      <w:r w:rsidDel="00000000" w:rsidR="00000000" w:rsidRPr="00000000">
        <w:rPr>
          <w:rtl w:val="0"/>
        </w:rPr>
        <w:t xml:space="preserv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Seznam dle Odborného scénáře.</w:t>
      </w:r>
      <w:r w:rsidDel="00000000" w:rsidR="00000000" w:rsidRPr="00000000">
        <w:rPr>
          <w:rtl w:val="0"/>
        </w:rPr>
        <w:t xml:space="preserv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Každé zvíře je pojednáno v “idle” animaci (smyčka 5sec) a speciální animaci (jednorázově 4sec), která se spustí po fyzickém zásahu místa na stěně, kde se zvíře nachází.</w:t>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A">
      <w:pPr>
        <w:pStyle w:val="Heading3"/>
        <w:numPr>
          <w:ilvl w:val="2"/>
          <w:numId w:val="4"/>
        </w:numPr>
        <w:tabs>
          <w:tab w:val="left" w:leader="none" w:pos="1133"/>
        </w:tabs>
        <w:spacing w:after="0" w:before="0" w:line="448" w:lineRule="auto"/>
        <w:ind w:left="1133" w:right="6135" w:hanging="911"/>
        <w:jc w:val="left"/>
        <w:rPr>
          <w:u w:val="none"/>
        </w:rPr>
      </w:pPr>
      <w:r w:rsidDel="00000000" w:rsidR="00000000" w:rsidRPr="00000000">
        <w:rPr>
          <w:u w:val="none"/>
          <w:rtl w:val="0"/>
        </w:rPr>
        <w:t xml:space="preserve">Místnost M 5/01 (2.03c) </w:t>
      </w:r>
    </w:p>
    <w:p w:rsidR="00000000" w:rsidDel="00000000" w:rsidP="00000000" w:rsidRDefault="00000000" w:rsidRPr="00000000" w14:paraId="0000024B">
      <w:pPr>
        <w:pStyle w:val="Heading3"/>
        <w:tabs>
          <w:tab w:val="left" w:leader="none" w:pos="1133"/>
        </w:tabs>
        <w:spacing w:after="0" w:before="0" w:line="448" w:lineRule="auto"/>
        <w:ind w:left="1134" w:right="6135" w:firstLine="0"/>
        <w:jc w:val="left"/>
        <w:rPr>
          <w:u w:val="none"/>
        </w:rPr>
      </w:pPr>
      <w:r w:rsidDel="00000000" w:rsidR="00000000" w:rsidRPr="00000000">
        <w:rPr>
          <w:u w:val="single"/>
          <w:rtl w:val="0"/>
        </w:rPr>
        <w:t xml:space="preserve">Popis technologie (AVT 5/01)</w:t>
      </w:r>
      <w:r w:rsidDel="00000000" w:rsidR="00000000" w:rsidRPr="00000000">
        <w:rPr>
          <w:rtl w:val="0"/>
        </w:rPr>
      </w:r>
    </w:p>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5/01)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Zařízení AVT je součástí mobiliářového prvku EXPP 5/03.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5/01)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43”palcový dotykový displej s interaktivním obsahem včetně mini počítače.</w:t>
      </w:r>
    </w:p>
    <w:p w:rsidR="00000000" w:rsidDel="00000000" w:rsidP="00000000" w:rsidRDefault="00000000" w:rsidRPr="00000000" w14:paraId="0000024D">
      <w:pPr>
        <w:spacing w:before="240" w:lineRule="auto"/>
        <w:ind w:left="1133" w:right="0" w:firstLine="0"/>
        <w:jc w:val="both"/>
        <w:rPr>
          <w:b w:val="1"/>
        </w:rPr>
      </w:pPr>
      <w:r w:rsidDel="00000000" w:rsidR="00000000" w:rsidRPr="00000000">
        <w:rPr>
          <w:b w:val="1"/>
          <w:sz w:val="22"/>
          <w:szCs w:val="22"/>
          <w:rtl w:val="0"/>
        </w:rPr>
        <w:t xml:space="preserve">Při přípravě výroby je nutná spolupráce s dodavatelem mobiliáře.</w:t>
      </w:r>
      <w:r w:rsidDel="00000000" w:rsidR="00000000" w:rsidRPr="00000000">
        <w:rPr>
          <w:rtl w:val="0"/>
        </w:rPr>
      </w:r>
    </w:p>
    <w:p w:rsidR="00000000" w:rsidDel="00000000" w:rsidP="00000000" w:rsidRDefault="00000000" w:rsidRPr="00000000" w14:paraId="0000024E">
      <w:pPr>
        <w:spacing w:before="240" w:lineRule="auto"/>
        <w:ind w:left="1133"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043311" cy="2958655"/>
            <wp:effectExtent b="0" l="0" r="0" t="0"/>
            <wp:docPr id="208" name="image186.jpg"/>
            <a:graphic>
              <a:graphicData uri="http://schemas.openxmlformats.org/drawingml/2006/picture">
                <pic:pic>
                  <pic:nvPicPr>
                    <pic:cNvPr id="0" name="image186.jpg"/>
                    <pic:cNvPicPr preferRelativeResize="0"/>
                  </pic:nvPicPr>
                  <pic:blipFill>
                    <a:blip r:embed="rId18"/>
                    <a:srcRect b="0" l="0" r="0" t="0"/>
                    <a:stretch>
                      <a:fillRect/>
                    </a:stretch>
                  </pic:blipFill>
                  <pic:spPr>
                    <a:xfrm>
                      <a:off x="0" y="0"/>
                      <a:ext cx="6043311" cy="2958655"/>
                    </a:xfrm>
                    <a:prstGeom prst="rect"/>
                    <a:ln/>
                  </pic:spPr>
                </pic:pic>
              </a:graphicData>
            </a:graphic>
          </wp:inline>
        </w:drawing>
      </w:r>
      <w:r w:rsidDel="00000000" w:rsidR="00000000" w:rsidRPr="00000000">
        <w:rPr>
          <w:rtl w:val="0"/>
        </w:rPr>
      </w:r>
    </w:p>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 w:line="240"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2">
      <w:pPr>
        <w:pStyle w:val="Heading3"/>
        <w:spacing w:before="0" w:lineRule="auto"/>
        <w:ind w:firstLine="1133"/>
        <w:rPr>
          <w:u w:val="none"/>
        </w:rPr>
      </w:pPr>
      <w:bookmarkStart w:colFirst="0" w:colLast="0" w:name="_279ka65" w:id="101"/>
      <w:bookmarkEnd w:id="101"/>
      <w:r w:rsidDel="00000000" w:rsidR="00000000" w:rsidRPr="00000000">
        <w:rPr>
          <w:u w:val="single"/>
          <w:rtl w:val="0"/>
        </w:rPr>
        <w:t xml:space="preserve">Obsah AV (AVT 5/01)</w:t>
      </w:r>
      <w:r w:rsidDel="00000000" w:rsidR="00000000" w:rsidRPr="00000000">
        <w:rPr>
          <w:rtl w:val="0"/>
        </w:rPr>
      </w:r>
    </w:p>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Interaktivní aplikace zobrazuje digitální kopii modelu “Mandaly života” (zobrazení evolučního vývoje všech živých organismů), který se nachází fyzicky za obrazovkou. Zobrazuje 3D model ve stylu AR zobrazení, tedy předrenderovaný záběr na fyzický model, který je opatřen 2D prvky zástupců organismů v počtu 35ti ks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 obrázky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Roboto" w:cs="Roboto" w:eastAsia="Roboto" w:hAnsi="Roboto"/>
          <w:color w:val="444746"/>
          <w:sz w:val="21"/>
          <w:szCs w:val="21"/>
          <w:rtl w:val="0"/>
        </w:rPr>
        <w:t xml:space="preserve">(dodá zadavatel) opatřenými krátkými popisky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Modelem je možné volně otáčet, přibližovat a oddalovat pohled. S přiblížením či oddálením se odhalují/skrývají názvy a kategorie v stromu života. Pro zobrazení názvů je využita databáze volně dostupných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dat.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Roboto" w:cs="Roboto" w:eastAsia="Roboto" w:hAnsi="Roboto"/>
          <w:color w:val="444746"/>
          <w:sz w:val="21"/>
          <w:szCs w:val="21"/>
          <w:rtl w:val="0"/>
        </w:rPr>
        <w:t xml:space="preserve">Návrh řešení podléhá schvalování zadavatelem.</w:t>
      </w:r>
      <w:r w:rsidDel="00000000" w:rsidR="00000000" w:rsidRPr="00000000">
        <w:rPr>
          <w:rtl w:val="0"/>
        </w:rPr>
      </w:r>
    </w:p>
    <w:p w:rsidR="00000000" w:rsidDel="00000000" w:rsidP="00000000" w:rsidRDefault="00000000" w:rsidRPr="00000000" w14:paraId="00000254">
      <w:pPr>
        <w:spacing w:before="240" w:lineRule="auto"/>
        <w:ind w:left="1133" w:right="0" w:firstLine="0"/>
        <w:jc w:val="left"/>
        <w:rPr>
          <w:b w:val="1"/>
          <w:sz w:val="22"/>
          <w:szCs w:val="22"/>
        </w:rPr>
      </w:pPr>
      <w:hyperlink r:id="rId19">
        <w:r w:rsidDel="00000000" w:rsidR="00000000" w:rsidRPr="00000000">
          <w:rPr>
            <w:b w:val="1"/>
            <w:color w:val="1154cc"/>
            <w:sz w:val="22"/>
            <w:szCs w:val="22"/>
            <w:u w:val="single"/>
            <w:rtl w:val="0"/>
          </w:rPr>
          <w:t xml:space="preserve">Metodika grafického zpracování</w:t>
        </w:r>
      </w:hyperlink>
      <w:r w:rsidDel="00000000" w:rsidR="00000000" w:rsidRPr="00000000">
        <w:rPr>
          <w:rtl w:val="0"/>
        </w:rPr>
      </w:r>
    </w:p>
    <w:p w:rsidR="00000000" w:rsidDel="00000000" w:rsidP="00000000" w:rsidRDefault="00000000" w:rsidRPr="00000000" w14:paraId="00000255">
      <w:pPr>
        <w:spacing w:before="240" w:lineRule="auto"/>
        <w:ind w:left="1133" w:right="0" w:firstLine="0"/>
        <w:jc w:val="left"/>
        <w:rPr>
          <w:b w:val="1"/>
          <w:sz w:val="22"/>
          <w:szCs w:val="22"/>
        </w:rPr>
      </w:pPr>
      <w:hyperlink r:id="rId20">
        <w:r w:rsidDel="00000000" w:rsidR="00000000" w:rsidRPr="00000000">
          <w:rPr>
            <w:b w:val="1"/>
            <w:sz w:val="22"/>
            <w:szCs w:val="22"/>
            <w:rtl w:val="0"/>
          </w:rPr>
          <w:t xml:space="preserve">Referenční pojednání odkývání/ skývání:</w:t>
        </w:r>
      </w:hyperlink>
      <w:r w:rsidDel="00000000" w:rsidR="00000000" w:rsidRPr="00000000">
        <w:rPr>
          <w:b w:val="1"/>
          <w:sz w:val="22"/>
          <w:szCs w:val="22"/>
          <w:rtl w:val="0"/>
        </w:rPr>
        <w:t xml:space="preserve"> </w:t>
      </w:r>
      <w:hyperlink r:id="rId21">
        <w:r w:rsidDel="00000000" w:rsidR="00000000" w:rsidRPr="00000000">
          <w:rPr>
            <w:b w:val="1"/>
            <w:color w:val="1154cc"/>
            <w:sz w:val="22"/>
            <w:szCs w:val="22"/>
            <w:u w:val="single"/>
            <w:rtl w:val="0"/>
          </w:rPr>
          <w:t xml:space="preserve">https://lifemap-ncbi.univ-lyon1.fr</w:t>
        </w:r>
      </w:hyperlink>
      <w:r w:rsidDel="00000000" w:rsidR="00000000" w:rsidRPr="00000000">
        <w:rPr>
          <w:rtl w:val="0"/>
        </w:rPr>
      </w:r>
    </w:p>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možnost přepnutí do anglického jazyka.</w:t>
      </w:r>
    </w:p>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A">
      <w:pPr>
        <w:pStyle w:val="Heading3"/>
        <w:numPr>
          <w:ilvl w:val="2"/>
          <w:numId w:val="4"/>
        </w:numPr>
        <w:tabs>
          <w:tab w:val="left" w:leader="none" w:pos="1133"/>
        </w:tabs>
        <w:spacing w:after="0" w:before="0" w:line="448" w:lineRule="auto"/>
        <w:ind w:left="1133" w:right="5595" w:hanging="911"/>
        <w:jc w:val="left"/>
        <w:rPr>
          <w:u w:val="none"/>
        </w:rPr>
      </w:pPr>
      <w:r w:rsidDel="00000000" w:rsidR="00000000" w:rsidRPr="00000000">
        <w:rPr>
          <w:u w:val="none"/>
          <w:rtl w:val="0"/>
        </w:rPr>
        <w:t xml:space="preserve">Místnost M 5/02 (2.03b) </w:t>
      </w:r>
    </w:p>
    <w:p w:rsidR="00000000" w:rsidDel="00000000" w:rsidP="00000000" w:rsidRDefault="00000000" w:rsidRPr="00000000" w14:paraId="0000025B">
      <w:pPr>
        <w:pStyle w:val="Heading3"/>
        <w:tabs>
          <w:tab w:val="left" w:leader="none" w:pos="1133"/>
        </w:tabs>
        <w:spacing w:after="0" w:before="0" w:line="448" w:lineRule="auto"/>
        <w:ind w:left="1134" w:right="5595" w:firstLine="0"/>
        <w:jc w:val="left"/>
        <w:rPr>
          <w:u w:val="none"/>
        </w:rPr>
      </w:pPr>
      <w:r w:rsidDel="00000000" w:rsidR="00000000" w:rsidRPr="00000000">
        <w:rPr>
          <w:u w:val="single"/>
          <w:rtl w:val="0"/>
        </w:rPr>
        <w:t xml:space="preserve">Popis technologie (AVT</w:t>
      </w:r>
      <w:r w:rsidDel="00000000" w:rsidR="00000000" w:rsidRPr="00000000">
        <w:rPr>
          <w:rtl w:val="0"/>
        </w:rPr>
        <w:t xml:space="preserve"> </w:t>
      </w:r>
      <w:r w:rsidDel="00000000" w:rsidR="00000000" w:rsidRPr="00000000">
        <w:rPr>
          <w:u w:val="single"/>
          <w:rtl w:val="0"/>
        </w:rPr>
        <w:t xml:space="preserve">5/06)</w:t>
      </w:r>
      <w:r w:rsidDel="00000000" w:rsidR="00000000" w:rsidRPr="00000000">
        <w:rPr>
          <w:rtl w:val="0"/>
        </w:rPr>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 w:right="51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5/06)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22” palcový dotykový displej s interaktivním obsahem včetně mini počítače. Součástí obrazovky je i čtečka QR kódu s přísvitem a držák na zeď s naklopením včetně opláštění.</w:t>
      </w:r>
    </w:p>
    <w:p w:rsidR="00000000" w:rsidDel="00000000" w:rsidP="00000000" w:rsidRDefault="00000000" w:rsidRPr="00000000" w14:paraId="0000025D">
      <w:pPr>
        <w:pStyle w:val="Heading3"/>
        <w:ind w:firstLine="1133"/>
        <w:rPr>
          <w:u w:val="none"/>
        </w:rPr>
      </w:pPr>
      <w:bookmarkStart w:colFirst="0" w:colLast="0" w:name="_meukdy" w:id="102"/>
      <w:bookmarkEnd w:id="102"/>
      <w:r w:rsidDel="00000000" w:rsidR="00000000" w:rsidRPr="00000000">
        <w:rPr>
          <w:u w:val="single"/>
          <w:rtl w:val="0"/>
        </w:rPr>
        <w:t xml:space="preserve">Obsah AV (AVT 5/06)</w:t>
      </w:r>
      <w:r w:rsidDel="00000000" w:rsidR="00000000" w:rsidRPr="00000000">
        <w:rPr>
          <w:rtl w:val="0"/>
        </w:rPr>
      </w:r>
    </w:p>
    <w:p w:rsidR="00000000" w:rsidDel="00000000" w:rsidP="00000000" w:rsidRDefault="00000000" w:rsidRPr="00000000" w14:paraId="0000025E">
      <w:pPr>
        <w:spacing w:before="240" w:lineRule="auto"/>
        <w:ind w:left="1133" w:right="0" w:firstLine="0"/>
        <w:jc w:val="left"/>
        <w:rPr/>
      </w:pPr>
      <w:r w:rsidDel="00000000" w:rsidR="00000000" w:rsidRPr="00000000">
        <w:rPr>
          <w:b w:val="1"/>
          <w:sz w:val="22"/>
          <w:szCs w:val="22"/>
          <w:rtl w:val="0"/>
        </w:rPr>
        <w:t xml:space="preserve">Herní kiosek: </w:t>
      </w:r>
      <w:r w:rsidDel="00000000" w:rsidR="00000000" w:rsidRPr="00000000">
        <w:rPr>
          <w:rFonts w:ascii="Roboto" w:cs="Roboto" w:eastAsia="Roboto" w:hAnsi="Roboto"/>
          <w:b w:val="1"/>
          <w:rtl w:val="0"/>
        </w:rPr>
        <w:t xml:space="preserve">Celo-expoziční hra: </w:t>
      </w:r>
      <w:r w:rsidDel="00000000" w:rsidR="00000000" w:rsidRPr="00000000">
        <w:rPr>
          <w:sz w:val="22"/>
          <w:szCs w:val="22"/>
          <w:rtl w:val="0"/>
        </w:rPr>
        <w:t xml:space="preserve">popis </w:t>
      </w:r>
      <w:r w:rsidDel="00000000" w:rsidR="00000000" w:rsidRPr="00000000">
        <w:rPr>
          <w:rtl w:val="0"/>
        </w:rPr>
        <w:t xml:space="preserve">dle </w:t>
      </w:r>
      <w:r w:rsidDel="00000000" w:rsidR="00000000" w:rsidRPr="00000000">
        <w:rPr>
          <w:rFonts w:ascii="Roboto" w:cs="Roboto" w:eastAsia="Roboto" w:hAnsi="Roboto"/>
          <w:rtl w:val="0"/>
        </w:rPr>
        <w:t xml:space="preserve">AVT 2/20.</w:t>
      </w:r>
      <w:r w:rsidDel="00000000" w:rsidR="00000000" w:rsidRPr="00000000">
        <w:rPr>
          <w:rtl w:val="0"/>
        </w:rPr>
      </w:r>
    </w:p>
    <w:p w:rsidR="00000000" w:rsidDel="00000000" w:rsidP="00000000" w:rsidRDefault="00000000" w:rsidRPr="00000000" w14:paraId="0000025F">
      <w:pPr>
        <w:spacing w:before="240" w:lineRule="auto"/>
        <w:ind w:left="1133" w:right="0" w:firstLine="0"/>
        <w:jc w:val="left"/>
        <w:rPr>
          <w:u w:val="none"/>
        </w:rPr>
      </w:pPr>
      <w:r w:rsidDel="00000000" w:rsidR="00000000" w:rsidRPr="00000000">
        <w:rPr>
          <w:b w:val="1"/>
          <w:sz w:val="24"/>
          <w:szCs w:val="24"/>
          <w:u w:val="single"/>
          <w:rtl w:val="0"/>
        </w:rPr>
        <w:t xml:space="preserve">Popis technologie (AVT 5/12)</w:t>
      </w:r>
      <w:r w:rsidDel="00000000" w:rsidR="00000000" w:rsidRPr="00000000">
        <w:rPr>
          <w:rtl w:val="0"/>
        </w:rPr>
      </w:r>
    </w:p>
    <w:p w:rsidR="00000000" w:rsidDel="00000000" w:rsidP="00000000" w:rsidRDefault="00000000" w:rsidRPr="00000000" w14:paraId="00000260">
      <w:pPr>
        <w:spacing w:before="240" w:lineRule="auto"/>
        <w:ind w:left="1133" w:right="510" w:firstLine="0"/>
        <w:jc w:val="both"/>
        <w:rPr>
          <w:sz w:val="20"/>
          <w:szCs w:val="20"/>
        </w:rPr>
      </w:pPr>
      <w:r w:rsidDel="00000000" w:rsidR="00000000" w:rsidRPr="00000000">
        <w:rPr>
          <w:b w:val="1"/>
          <w:sz w:val="22"/>
          <w:szCs w:val="22"/>
          <w:rtl w:val="0"/>
        </w:rPr>
        <w:t xml:space="preserve">(AVT 5/12) </w:t>
      </w:r>
      <w:r w:rsidDel="00000000" w:rsidR="00000000" w:rsidRPr="00000000">
        <w:rPr>
          <w:sz w:val="22"/>
          <w:szCs w:val="22"/>
          <w:rtl w:val="0"/>
        </w:rPr>
        <w:t xml:space="preserve">je </w:t>
      </w:r>
      <w:r w:rsidDel="00000000" w:rsidR="00000000" w:rsidRPr="00000000">
        <w:rPr>
          <w:b w:val="1"/>
          <w:sz w:val="22"/>
          <w:szCs w:val="22"/>
          <w:rtl w:val="0"/>
        </w:rPr>
        <w:t xml:space="preserve">Tlačítkový audiopřehrávač</w:t>
      </w:r>
      <w:r w:rsidDel="00000000" w:rsidR="00000000" w:rsidRPr="00000000">
        <w:rPr>
          <w:sz w:val="20"/>
          <w:szCs w:val="20"/>
          <w:rtl w:val="0"/>
        </w:rPr>
        <w:t xml:space="preserve">, Na vnitřní straně čela vitríny z 8mm silného bezpečnostního skla je nalepen prvek AVT - destička s tištěnou grafikou minimální tloušťky s šestiskrytými indukčními nízkoprofilovými tlačítky.Tlačítka skrze sklo spouští 3 nahrávky ke třem předmětům ve vitríně </w:t>
      </w:r>
      <w:r w:rsidDel="00000000" w:rsidR="00000000" w:rsidRPr="00000000">
        <w:rPr>
          <w:sz w:val="20"/>
          <w:szCs w:val="20"/>
          <w:rtl w:val="0"/>
        </w:rPr>
        <w:t xml:space="preserve">v českém a anglickém jazyce.</w:t>
      </w:r>
      <w:r w:rsidDel="00000000" w:rsidR="00000000" w:rsidRPr="00000000">
        <w:rPr>
          <w:sz w:val="20"/>
          <w:szCs w:val="20"/>
          <w:rtl w:val="0"/>
        </w:rPr>
        <w:t xml:space="preserve"> Zvuk je přehráván směrovým reproduktorem skrytým na půdičce nebo v soklu vitríny. Propojení tlačítek a reproduktoru je řešeno co nejmenším vizuálním zásahem.</w:t>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2">
      <w:pPr>
        <w:spacing w:before="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263">
      <w:pPr>
        <w:pStyle w:val="Heading3"/>
        <w:ind w:firstLine="1133"/>
        <w:rPr>
          <w:u w:val="none"/>
        </w:rPr>
      </w:pPr>
      <w:bookmarkStart w:colFirst="0" w:colLast="0" w:name="_1ljsd9k" w:id="103"/>
      <w:bookmarkEnd w:id="103"/>
      <w:r w:rsidDel="00000000" w:rsidR="00000000" w:rsidRPr="00000000">
        <w:rPr>
          <w:u w:val="single"/>
          <w:rtl w:val="0"/>
        </w:rPr>
        <w:t xml:space="preserve">Obsah AV (AVT 5/12)</w:t>
      </w:r>
      <w:r w:rsidDel="00000000" w:rsidR="00000000" w:rsidRPr="00000000">
        <w:rPr>
          <w:rtl w:val="0"/>
        </w:rPr>
      </w:r>
    </w:p>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5"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Čtený komentář textu (scénář dodá </w:t>
      </w:r>
      <w:r w:rsidDel="00000000" w:rsidR="00000000" w:rsidRPr="00000000">
        <w:rPr>
          <w:rtl w:val="0"/>
        </w:rPr>
        <w:t xml:space="preserve">zadavatel</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nahrán profesionálním dabérem či hercem v studiové kvalitě. Všechny nahrávky jsou připraveny  v českém a anglickém jazyce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(délka 20 vteřin).</w:t>
      </w:r>
    </w:p>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6">
      <w:pPr>
        <w:pStyle w:val="Heading3"/>
        <w:numPr>
          <w:ilvl w:val="2"/>
          <w:numId w:val="4"/>
        </w:numPr>
        <w:tabs>
          <w:tab w:val="left" w:leader="none" w:pos="1133"/>
        </w:tabs>
        <w:spacing w:after="0" w:before="0" w:line="240" w:lineRule="auto"/>
        <w:ind w:left="1133" w:right="0" w:hanging="910"/>
        <w:jc w:val="left"/>
        <w:rPr>
          <w:u w:val="none"/>
        </w:rPr>
      </w:pPr>
      <w:bookmarkStart w:colFirst="0" w:colLast="0" w:name="_45jfvxd" w:id="104"/>
      <w:bookmarkEnd w:id="104"/>
      <w:r w:rsidDel="00000000" w:rsidR="00000000" w:rsidRPr="00000000">
        <w:rPr>
          <w:u w:val="none"/>
          <w:rtl w:val="0"/>
        </w:rPr>
        <w:t xml:space="preserve">Místnost M 5/03 (2.04)</w:t>
      </w:r>
    </w:p>
    <w:p w:rsidR="00000000" w:rsidDel="00000000" w:rsidP="00000000" w:rsidRDefault="00000000" w:rsidRPr="00000000" w14:paraId="00000267">
      <w:pPr>
        <w:pStyle w:val="Heading3"/>
        <w:ind w:firstLine="1133"/>
        <w:rPr>
          <w:u w:val="none"/>
        </w:rPr>
      </w:pPr>
      <w:bookmarkStart w:colFirst="0" w:colLast="0" w:name="_2koq656" w:id="105"/>
      <w:bookmarkEnd w:id="105"/>
      <w:r w:rsidDel="00000000" w:rsidR="00000000" w:rsidRPr="00000000">
        <w:rPr>
          <w:u w:val="single"/>
          <w:rtl w:val="0"/>
        </w:rPr>
        <w:t xml:space="preserve">Popis technologie (AVT 5/15) a (AVT 5/16)</w:t>
      </w:r>
      <w:r w:rsidDel="00000000" w:rsidR="00000000" w:rsidRPr="00000000">
        <w:rPr>
          <w:rtl w:val="0"/>
        </w:rPr>
      </w:r>
    </w:p>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3"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5/15 a 5/16)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Zařízení AVT je součástí mobiliářového prvku VE 5/03. Jedná se o soustavu nedotykového 43” palcového monitoru a ovladače, což je dotykový 22” monitor. Oba zobrazovače jsou připojeny ke společnému mini počítači, které je odbavuje</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69">
      <w:pPr>
        <w:pStyle w:val="Heading3"/>
        <w:ind w:firstLine="1133"/>
        <w:rPr>
          <w:u w:val="none"/>
        </w:rPr>
      </w:pPr>
      <w:bookmarkStart w:colFirst="0" w:colLast="0" w:name="_zu0gcz" w:id="106"/>
      <w:bookmarkEnd w:id="106"/>
      <w:r w:rsidDel="00000000" w:rsidR="00000000" w:rsidRPr="00000000">
        <w:rPr>
          <w:u w:val="single"/>
          <w:rtl w:val="0"/>
        </w:rPr>
        <w:t xml:space="preserve">Obsah AV (AVT 5/15) a (AVT 5/16)</w:t>
      </w:r>
      <w:r w:rsidDel="00000000" w:rsidR="00000000" w:rsidRPr="00000000">
        <w:rPr>
          <w:rtl w:val="0"/>
        </w:rPr>
      </w:r>
    </w:p>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Speciální Herní kiosek Obrazovka nabízí unikátní kvíz „Jak tě poznám?“ kdy jsou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návštěvníkovi v náhodném pořadí předkládány obrázky u kterých musí určit, o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jaký druh organism</w:t>
      </w:r>
      <w:r w:rsidDel="00000000" w:rsidR="00000000" w:rsidRPr="00000000">
        <w:rPr>
          <w:rtl w:val="0"/>
        </w:rPr>
        <w:t xml:space="preserve">u</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se jedná</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Kvíz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 čas a vždy v sérii 5ti otázek s časovým odpočtem. Je předpokládáno, že každá ot</w:t>
      </w:r>
      <w:r w:rsidDel="00000000" w:rsidR="00000000" w:rsidRPr="00000000">
        <w:rPr>
          <w:rtl w:val="0"/>
        </w:rPr>
        <w:t xml:space="preserve">ázka je zpracována ve 3 náhodných variantách dle Odborného scénáře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Při správné odpovědi se hned s potvrzením zobrazuje další otázka. Při špatné odpovědi se zobrazí obrázek a textové pole vysvětlující, která odpověď je správná a proč (případně informace ve stylu “víte, že..”).</w:t>
      </w:r>
    </w:p>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60.99999999999994"/>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Hra nabízí i těžký mód, kdy návštěvník hádá jen jeden předmět a v sérii pěti za sebou jdoucích otázek vždy vybírá jednu z vlastností nebo taxonomického určení, dokad se nedobere poslední odpovědi, což je přesný název předmětu/organismu. Kdykoliv hráč špatně odpoví, začíná znova od první otázky.</w:t>
      </w:r>
    </w:p>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případě splnění hry je návštěvníkovi nabídnuta možnost přidat výsledek do celomuzejní hry, kdy se na obrazovce zobrazí unikátní QR kód, který jednorázově přidá “úspěch” do profilu hráče v jeho muzejní aplikaci.</w:t>
      </w:r>
      <w:r w:rsidDel="00000000" w:rsidR="00000000" w:rsidRPr="00000000">
        <w:rPr>
          <w:rtl w:val="0"/>
        </w:rPr>
      </w:r>
    </w:p>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možnost přepnutí do anglického jazyka.</w:t>
      </w:r>
      <w:r w:rsidDel="00000000" w:rsidR="00000000" w:rsidRPr="00000000">
        <w:rPr>
          <w:rtl w:val="0"/>
        </w:rPr>
      </w:r>
    </w:p>
    <w:p w:rsidR="00000000" w:rsidDel="00000000" w:rsidP="00000000" w:rsidRDefault="00000000" w:rsidRPr="00000000" w14:paraId="0000026E">
      <w:pPr>
        <w:pStyle w:val="Heading3"/>
        <w:ind w:firstLine="1133"/>
        <w:rPr>
          <w:u w:val="none"/>
        </w:rPr>
      </w:pPr>
      <w:bookmarkStart w:colFirst="0" w:colLast="0" w:name="_3jtnz0s" w:id="107"/>
      <w:bookmarkEnd w:id="107"/>
      <w:r w:rsidDel="00000000" w:rsidR="00000000" w:rsidRPr="00000000">
        <w:rPr>
          <w:u w:val="single"/>
          <w:rtl w:val="0"/>
        </w:rPr>
        <w:t xml:space="preserve">Popis technologie (AVT 5/22)</w:t>
      </w:r>
      <w:r w:rsidDel="00000000" w:rsidR="00000000" w:rsidRPr="00000000">
        <w:rPr>
          <w:rtl w:val="0"/>
        </w:rPr>
      </w:r>
    </w:p>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b w:val="1"/>
          <w:sz w:val="22"/>
          <w:szCs w:val="22"/>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5/22)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Tlačítkový audiopřehrávač</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Na vnitřní straně čela vitríny z 8mm silného bezpečnostního skla je nalepen prvek AVT - destička s tištěnou grafikou minimální tloušťky s třemi skrytými indukčními nízkoprofilovými tlačítky.Tlačítka skrze sklo spouští 3 nahrávky ke třem předmětům ve vitríně v českém jazyce. Zvuk je přehráván směrovým reproduktorem skrytým na půdičce nebo v soklu vitríny. Propojení tlačítek a reproduktoru je řešeno co nejmenším vizuálním zásahem.</w:t>
      </w:r>
      <w:r w:rsidDel="00000000" w:rsidR="00000000" w:rsidRPr="00000000">
        <w:rPr>
          <w:rtl w:val="0"/>
        </w:rPr>
        <w:t xml:space="preserve"> </w:t>
      </w:r>
      <w:r w:rsidDel="00000000" w:rsidR="00000000" w:rsidRPr="00000000">
        <w:rPr>
          <w:b w:val="1"/>
          <w:sz w:val="22"/>
          <w:szCs w:val="22"/>
          <w:rtl w:val="0"/>
        </w:rPr>
        <w:t xml:space="preserve">Při přípravě výroby je nutná spolupráce s dodavatelem mobiliáře. Prvek AVT 5/17 se nachází v místnosti stavebně označené 2.11.</w:t>
      </w:r>
    </w:p>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b w:val="1"/>
        </w:rPr>
      </w:pPr>
      <w:r w:rsidDel="00000000" w:rsidR="00000000" w:rsidRPr="00000000">
        <w:rPr>
          <w:rtl w:val="0"/>
        </w:rPr>
      </w:r>
    </w:p>
    <w:p w:rsidR="00000000" w:rsidDel="00000000" w:rsidP="00000000" w:rsidRDefault="00000000" w:rsidRPr="00000000" w14:paraId="00000271">
      <w:pPr>
        <w:pStyle w:val="Heading3"/>
        <w:spacing w:before="0" w:line="275" w:lineRule="auto"/>
        <w:ind w:firstLine="1133"/>
        <w:rPr>
          <w:u w:val="none"/>
        </w:rPr>
      </w:pPr>
      <w:bookmarkStart w:colFirst="0" w:colLast="0" w:name="_1yyy98l" w:id="108"/>
      <w:bookmarkEnd w:id="108"/>
      <w:r w:rsidDel="00000000" w:rsidR="00000000" w:rsidRPr="00000000">
        <w:rPr>
          <w:u w:val="single"/>
          <w:rtl w:val="0"/>
        </w:rPr>
        <w:t xml:space="preserve">Obsah AV (AVT 5/17) až (AVT 5/23)</w:t>
      </w:r>
      <w:r w:rsidDel="00000000" w:rsidR="00000000" w:rsidRPr="00000000">
        <w:rPr>
          <w:rtl w:val="0"/>
        </w:rPr>
      </w:r>
    </w:p>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5"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Čtený komentář textu (scénář dodá </w:t>
      </w:r>
      <w:r w:rsidDel="00000000" w:rsidR="00000000" w:rsidRPr="00000000">
        <w:rPr>
          <w:rtl w:val="0"/>
        </w:rPr>
        <w:t xml:space="preserve">zadavatel</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 nahrán profesionálním dabérem či hercem v studiové kvalitě. Všechny nahrávky jsou připraveny i v anglickém jazyce a spustitelné přes audioguide či muzejní aplikaci pro mobilní zařízení. (délka 10-20 vteřin).</w:t>
      </w:r>
    </w:p>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4">
      <w:pPr>
        <w:pStyle w:val="Heading3"/>
        <w:numPr>
          <w:ilvl w:val="2"/>
          <w:numId w:val="4"/>
        </w:numPr>
        <w:tabs>
          <w:tab w:val="left" w:leader="none" w:pos="1133"/>
        </w:tabs>
        <w:spacing w:after="0" w:before="0" w:line="240" w:lineRule="auto"/>
        <w:ind w:left="1133" w:right="0" w:hanging="1032"/>
        <w:jc w:val="left"/>
        <w:rPr>
          <w:u w:val="none"/>
        </w:rPr>
      </w:pPr>
      <w:bookmarkStart w:colFirst="0" w:colLast="0" w:name="_4iylrwe" w:id="109"/>
      <w:bookmarkEnd w:id="109"/>
      <w:r w:rsidDel="00000000" w:rsidR="00000000" w:rsidRPr="00000000">
        <w:rPr>
          <w:u w:val="none"/>
          <w:rtl w:val="0"/>
        </w:rPr>
        <w:t xml:space="preserve">Místnost M 5/04 (2.10)</w:t>
      </w:r>
    </w:p>
    <w:p w:rsidR="00000000" w:rsidDel="00000000" w:rsidP="00000000" w:rsidRDefault="00000000" w:rsidRPr="00000000" w14:paraId="00000275">
      <w:pPr>
        <w:pStyle w:val="Heading3"/>
        <w:ind w:firstLine="1133"/>
        <w:rPr>
          <w:u w:val="none"/>
        </w:rPr>
      </w:pPr>
      <w:bookmarkStart w:colFirst="0" w:colLast="0" w:name="_2y3w247" w:id="110"/>
      <w:bookmarkEnd w:id="110"/>
      <w:r w:rsidDel="00000000" w:rsidR="00000000" w:rsidRPr="00000000">
        <w:rPr>
          <w:u w:val="single"/>
          <w:rtl w:val="0"/>
        </w:rPr>
        <w:t xml:space="preserve">Popis technologie (AR AVT 5/18) až (AR AVT 5/22)</w:t>
      </w:r>
      <w:r w:rsidDel="00000000" w:rsidR="00000000" w:rsidRPr="00000000">
        <w:rPr>
          <w:rtl w:val="0"/>
        </w:rPr>
      </w:r>
    </w:p>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(AR AVT 5/18)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až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(AR AVT 5/22)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jsou prvky rozšířené reality zobrazované na podkladu grafických panelů o rozměru formátu A1 prvku IG 5/18. Všechny prvky AR AVT jsou přítomny pouze na mobilních zařízeních, které si návštěvníci přinášejí do expozice.</w:t>
      </w:r>
    </w:p>
    <w:p w:rsidR="00000000" w:rsidDel="00000000" w:rsidP="00000000" w:rsidRDefault="00000000" w:rsidRPr="00000000" w14:paraId="00000277">
      <w:pPr>
        <w:pStyle w:val="Heading3"/>
        <w:ind w:firstLine="1133"/>
        <w:rPr>
          <w:u w:val="none"/>
        </w:rPr>
      </w:pPr>
      <w:bookmarkStart w:colFirst="0" w:colLast="0" w:name="_1d96cc0" w:id="111"/>
      <w:bookmarkEnd w:id="111"/>
      <w:r w:rsidDel="00000000" w:rsidR="00000000" w:rsidRPr="00000000">
        <w:rPr>
          <w:u w:val="single"/>
          <w:rtl w:val="0"/>
        </w:rPr>
        <w:t xml:space="preserve">Obsah AV (AR AVT 5/18) až (AR AVT 5/22)</w:t>
      </w:r>
      <w:r w:rsidDel="00000000" w:rsidR="00000000" w:rsidRPr="00000000">
        <w:rPr>
          <w:rtl w:val="0"/>
        </w:rPr>
      </w:r>
    </w:p>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AR 2D animace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Informační grafiky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 IG 5/18 a IG 5/19a-g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slouží jako rozpoznávací grafika (marker) pro AR zobrazení 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volně dostupné</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AR aplikaci rozšiřující statickou 2D grafiku o 2D animované sekvence. Pop</w:t>
      </w:r>
      <w:r w:rsidDel="00000000" w:rsidR="00000000" w:rsidRPr="00000000">
        <w:rPr>
          <w:rtl w:val="0"/>
        </w:rPr>
        <w:t xml:space="preserve">is dle AVT 3/21 až AVT 3/26.</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45" w:firstLine="0"/>
        <w:jc w:val="left"/>
        <w:rPr/>
      </w:pPr>
      <w:r w:rsidDel="00000000" w:rsidR="00000000" w:rsidRPr="00000000">
        <w:rPr>
          <w:rtl w:val="0"/>
        </w:rPr>
        <w:t xml:space="preserve">Na základě seznamu, životních příběhů a stručných charakteristik osobností dodaného zadavatelem, dodavatel zpracuje ideje a textové scénáře, které budou před započetím výroby konzultovány a schváleny zadavatelem.</w:t>
      </w:r>
    </w:p>
    <w:p w:rsidR="00000000" w:rsidDel="00000000" w:rsidP="00000000" w:rsidRDefault="00000000" w:rsidRPr="00000000" w14:paraId="0000027A">
      <w:pPr>
        <w:spacing w:before="240" w:lineRule="auto"/>
        <w:ind w:left="1133" w:right="0" w:firstLine="0"/>
        <w:jc w:val="left"/>
        <w:rPr>
          <w:b w:val="1"/>
          <w:sz w:val="22"/>
          <w:szCs w:val="22"/>
        </w:rPr>
      </w:pPr>
      <w:r w:rsidDel="00000000" w:rsidR="00000000" w:rsidRPr="00000000">
        <w:rPr>
          <w:b w:val="1"/>
          <w:sz w:val="22"/>
          <w:szCs w:val="22"/>
          <w:rtl w:val="0"/>
        </w:rPr>
        <w:t xml:space="preserve">Při přípravě výroby je nutná spolupráce s dodavatelem grafiky.</w:t>
      </w:r>
    </w:p>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C">
      <w:pPr>
        <w:pStyle w:val="Heading3"/>
        <w:numPr>
          <w:ilvl w:val="2"/>
          <w:numId w:val="4"/>
        </w:numPr>
        <w:tabs>
          <w:tab w:val="left" w:leader="none" w:pos="1133"/>
        </w:tabs>
        <w:spacing w:after="0" w:before="0" w:line="240" w:lineRule="auto"/>
        <w:ind w:left="1133" w:right="0" w:hanging="1020"/>
        <w:jc w:val="left"/>
        <w:rPr>
          <w:u w:val="none"/>
        </w:rPr>
      </w:pPr>
      <w:bookmarkStart w:colFirst="0" w:colLast="0" w:name="_3x8tuzt" w:id="112"/>
      <w:bookmarkEnd w:id="112"/>
      <w:r w:rsidDel="00000000" w:rsidR="00000000" w:rsidRPr="00000000">
        <w:rPr>
          <w:u w:val="none"/>
          <w:rtl w:val="0"/>
        </w:rPr>
        <w:t xml:space="preserve">Místnost M 6/01 (2.24)</w:t>
      </w:r>
    </w:p>
    <w:p w:rsidR="00000000" w:rsidDel="00000000" w:rsidP="00000000" w:rsidRDefault="00000000" w:rsidRPr="00000000" w14:paraId="0000027D">
      <w:pPr>
        <w:pStyle w:val="Heading3"/>
        <w:ind w:firstLine="1133"/>
        <w:rPr>
          <w:u w:val="none"/>
        </w:rPr>
      </w:pPr>
      <w:bookmarkStart w:colFirst="0" w:colLast="0" w:name="_2ce457m" w:id="113"/>
      <w:bookmarkEnd w:id="113"/>
      <w:r w:rsidDel="00000000" w:rsidR="00000000" w:rsidRPr="00000000">
        <w:rPr>
          <w:u w:val="single"/>
          <w:rtl w:val="0"/>
        </w:rPr>
        <w:t xml:space="preserve">Popis technologie (AVT 6/01), (AVT 6/03) až (AVT 6/05)</w:t>
      </w:r>
      <w:r w:rsidDel="00000000" w:rsidR="00000000" w:rsidRPr="00000000">
        <w:rPr>
          <w:rtl w:val="0"/>
        </w:rPr>
      </w:r>
    </w:p>
    <w:p w:rsidR="00000000" w:rsidDel="00000000" w:rsidP="00000000" w:rsidRDefault="00000000" w:rsidRPr="00000000" w14:paraId="0000027E">
      <w:pPr>
        <w:spacing w:before="240" w:lineRule="auto"/>
        <w:ind w:left="1133" w:right="0" w:firstLine="0"/>
        <w:jc w:val="left"/>
        <w:rPr>
          <w:sz w:val="22"/>
          <w:szCs w:val="22"/>
        </w:rPr>
      </w:pPr>
      <w:r w:rsidDel="00000000" w:rsidR="00000000" w:rsidRPr="00000000">
        <w:rPr>
          <w:b w:val="1"/>
          <w:sz w:val="22"/>
          <w:szCs w:val="22"/>
          <w:rtl w:val="0"/>
        </w:rPr>
        <w:t xml:space="preserve">(AVT 6/01, AVT 6/03 až AVT 6/05) </w:t>
      </w:r>
      <w:r w:rsidDel="00000000" w:rsidR="00000000" w:rsidRPr="00000000">
        <w:rPr>
          <w:sz w:val="22"/>
          <w:szCs w:val="22"/>
          <w:rtl w:val="0"/>
        </w:rPr>
        <w:t xml:space="preserve">Jedná se o 4x 55" nedotykových displayů včetně mini počítače, které přehrávají videosmyčky.</w:t>
      </w:r>
    </w:p>
    <w:p w:rsidR="00000000" w:rsidDel="00000000" w:rsidP="00000000" w:rsidRDefault="00000000" w:rsidRPr="00000000" w14:paraId="0000027F">
      <w:pPr>
        <w:pStyle w:val="Heading3"/>
        <w:ind w:firstLine="1133"/>
        <w:rPr>
          <w:u w:val="none"/>
        </w:rPr>
      </w:pPr>
      <w:bookmarkStart w:colFirst="0" w:colLast="0" w:name="_rjefff" w:id="114"/>
      <w:bookmarkEnd w:id="114"/>
      <w:r w:rsidDel="00000000" w:rsidR="00000000" w:rsidRPr="00000000">
        <w:rPr>
          <w:u w:val="single"/>
          <w:rtl w:val="0"/>
        </w:rPr>
        <w:t xml:space="preserve">Obsah AV (AVT 6/01), (AVT 6/03) až (AVT 6/05)</w:t>
      </w:r>
      <w:r w:rsidDel="00000000" w:rsidR="00000000" w:rsidRPr="00000000">
        <w:rPr>
          <w:rtl w:val="0"/>
        </w:rPr>
      </w:r>
    </w:p>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Videopřehrávač / Slideshow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Obrazovky přehrávají slideshow obrázků a videí dodaných zadavatelem v celkovém počtu 20ti prvků. Obrázky budou opatřeny titulkem dle Odborného scénáře s názvem obrázku, který se zobrazí vždy při po objevení na dobu nezbytnou k pohodlnému přečtení.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Videa budou sestříhána a ořezána na formát obrazovky.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Délka slideshow vychází</w:t>
      </w:r>
      <w:r w:rsidDel="00000000" w:rsidR="00000000" w:rsidRPr="00000000">
        <w:rPr>
          <w:rtl w:val="0"/>
        </w:rPr>
        <w:t xml:space="preserve"> z množství video-podkladů dodaných zadavatelem neměla by ale přesáhnout tři minuty celkové délky.</w:t>
      </w:r>
    </w:p>
    <w:p w:rsidR="00000000" w:rsidDel="00000000" w:rsidP="00000000" w:rsidRDefault="00000000" w:rsidRPr="00000000" w14:paraId="00000281">
      <w:pPr>
        <w:pStyle w:val="Heading3"/>
        <w:spacing w:before="240" w:lineRule="auto"/>
        <w:ind w:left="1133" w:right="509" w:firstLine="0"/>
        <w:jc w:val="both"/>
        <w:rPr/>
      </w:pPr>
      <w:bookmarkStart w:colFirst="0" w:colLast="0" w:name="_q61i87gjdypn" w:id="115"/>
      <w:bookmarkEnd w:id="115"/>
      <w:r w:rsidDel="00000000" w:rsidR="00000000" w:rsidRPr="00000000">
        <w:rPr>
          <w:rtl w:val="0"/>
        </w:rPr>
        <w:t xml:space="preserve">Popis technologie (AVT 6/06) a (AVT 6/07)</w:t>
      </w:r>
    </w:p>
    <w:p w:rsidR="00000000" w:rsidDel="00000000" w:rsidP="00000000" w:rsidRDefault="00000000" w:rsidRPr="00000000" w14:paraId="00000282">
      <w:pPr>
        <w:spacing w:before="240" w:lineRule="auto"/>
        <w:ind w:left="1133" w:right="0" w:firstLine="0"/>
        <w:jc w:val="left"/>
        <w:rPr>
          <w:sz w:val="22"/>
          <w:szCs w:val="22"/>
        </w:rPr>
      </w:pPr>
      <w:r w:rsidDel="00000000" w:rsidR="00000000" w:rsidRPr="00000000">
        <w:rPr>
          <w:b w:val="1"/>
          <w:sz w:val="22"/>
          <w:szCs w:val="22"/>
          <w:rtl w:val="0"/>
        </w:rPr>
        <w:t xml:space="preserve">(AVT 6/06) </w:t>
      </w:r>
      <w:r w:rsidDel="00000000" w:rsidR="00000000" w:rsidRPr="00000000">
        <w:rPr>
          <w:sz w:val="22"/>
          <w:szCs w:val="22"/>
          <w:rtl w:val="0"/>
        </w:rPr>
        <w:t xml:space="preserve">a </w:t>
      </w:r>
      <w:r w:rsidDel="00000000" w:rsidR="00000000" w:rsidRPr="00000000">
        <w:rPr>
          <w:b w:val="1"/>
          <w:sz w:val="22"/>
          <w:szCs w:val="22"/>
          <w:rtl w:val="0"/>
        </w:rPr>
        <w:t xml:space="preserve">(AVT 6/07) </w:t>
      </w:r>
      <w:r w:rsidDel="00000000" w:rsidR="00000000" w:rsidRPr="00000000">
        <w:rPr>
          <w:sz w:val="22"/>
          <w:szCs w:val="22"/>
          <w:rtl w:val="0"/>
        </w:rPr>
        <w:t xml:space="preserve">jsou 22”palcový dotykový displej s interaktivním obsahem včetně mini počítače.</w:t>
      </w:r>
    </w:p>
    <w:p w:rsidR="00000000" w:rsidDel="00000000" w:rsidP="00000000" w:rsidRDefault="00000000" w:rsidRPr="00000000" w14:paraId="00000283">
      <w:pPr>
        <w:pStyle w:val="Heading3"/>
        <w:ind w:firstLine="1133"/>
        <w:rPr>
          <w:u w:val="none"/>
        </w:rPr>
      </w:pPr>
      <w:bookmarkStart w:colFirst="0" w:colLast="0" w:name="_1qoc8b1" w:id="116"/>
      <w:bookmarkEnd w:id="116"/>
      <w:r w:rsidDel="00000000" w:rsidR="00000000" w:rsidRPr="00000000">
        <w:rPr>
          <w:u w:val="single"/>
          <w:rtl w:val="0"/>
        </w:rPr>
        <w:t xml:space="preserve">Obsah AV (AVT 6/06) a (AVT 6/07)</w:t>
      </w:r>
      <w:r w:rsidDel="00000000" w:rsidR="00000000" w:rsidRPr="00000000">
        <w:rPr>
          <w:rtl w:val="0"/>
        </w:rPr>
      </w:r>
    </w:p>
    <w:p w:rsidR="00000000" w:rsidDel="00000000" w:rsidP="00000000" w:rsidRDefault="00000000" w:rsidRPr="00000000" w14:paraId="00000284">
      <w:pPr>
        <w:spacing w:before="240" w:line="468" w:lineRule="auto"/>
        <w:ind w:left="1133" w:right="4155" w:firstLine="0"/>
        <w:jc w:val="left"/>
        <w:rPr>
          <w:sz w:val="22"/>
          <w:szCs w:val="22"/>
        </w:rPr>
      </w:pPr>
      <w:r w:rsidDel="00000000" w:rsidR="00000000" w:rsidRPr="00000000">
        <w:rPr>
          <w:b w:val="1"/>
          <w:sz w:val="22"/>
          <w:szCs w:val="22"/>
          <w:rtl w:val="0"/>
        </w:rPr>
        <w:t xml:space="preserve">Interaktivní příběh</w:t>
      </w:r>
      <w:r w:rsidDel="00000000" w:rsidR="00000000" w:rsidRPr="00000000">
        <w:rPr>
          <w:sz w:val="22"/>
          <w:szCs w:val="22"/>
          <w:rtl w:val="0"/>
        </w:rPr>
        <w:t xml:space="preserve">: popis </w:t>
      </w:r>
      <w:r w:rsidDel="00000000" w:rsidR="00000000" w:rsidRPr="00000000">
        <w:rPr>
          <w:rtl w:val="0"/>
        </w:rPr>
        <w:t xml:space="preserve">dle prvku AVT 2/07. </w:t>
      </w:r>
      <w:r w:rsidDel="00000000" w:rsidR="00000000" w:rsidRPr="00000000">
        <w:rPr>
          <w:sz w:val="22"/>
          <w:szCs w:val="22"/>
          <w:rtl w:val="0"/>
        </w:rPr>
        <w:t xml:space="preserve"> Témata příběhu dodá </w:t>
      </w:r>
      <w:r w:rsidDel="00000000" w:rsidR="00000000" w:rsidRPr="00000000">
        <w:rPr>
          <w:rtl w:val="0"/>
        </w:rPr>
        <w:t xml:space="preserve">zadavatel. </w:t>
      </w:r>
      <w:r w:rsidDel="00000000" w:rsidR="00000000" w:rsidRPr="00000000">
        <w:rPr>
          <w:sz w:val="22"/>
          <w:szCs w:val="22"/>
          <w:rtl w:val="0"/>
        </w:rPr>
        <w:t xml:space="preserve">. </w:t>
      </w:r>
    </w:p>
    <w:p w:rsidR="00000000" w:rsidDel="00000000" w:rsidP="00000000" w:rsidRDefault="00000000" w:rsidRPr="00000000" w14:paraId="00000285">
      <w:pPr>
        <w:pStyle w:val="Heading3"/>
        <w:spacing w:before="240" w:line="468" w:lineRule="auto"/>
        <w:ind w:left="1133" w:right="4155" w:firstLine="0"/>
        <w:rPr/>
      </w:pPr>
      <w:bookmarkStart w:colFirst="0" w:colLast="0" w:name="_qe7hn7ffy58r" w:id="117"/>
      <w:bookmarkEnd w:id="117"/>
      <w:r w:rsidDel="00000000" w:rsidR="00000000" w:rsidRPr="00000000">
        <w:rPr>
          <w:rtl w:val="0"/>
        </w:rPr>
        <w:t xml:space="preserve">Popis technologie (AVT 6/08)</w:t>
      </w:r>
    </w:p>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6/08)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směrový reproduktor připojený k audio přehrávači.</w:t>
      </w:r>
    </w:p>
    <w:p w:rsidR="00000000" w:rsidDel="00000000" w:rsidP="00000000" w:rsidRDefault="00000000" w:rsidRPr="00000000" w14:paraId="00000287">
      <w:pPr>
        <w:pStyle w:val="Heading3"/>
        <w:ind w:firstLine="1133"/>
        <w:rPr>
          <w:u w:val="none"/>
        </w:rPr>
      </w:pPr>
      <w:bookmarkStart w:colFirst="0" w:colLast="0" w:name="_4anzqyu" w:id="118"/>
      <w:bookmarkEnd w:id="118"/>
      <w:r w:rsidDel="00000000" w:rsidR="00000000" w:rsidRPr="00000000">
        <w:rPr>
          <w:u w:val="single"/>
          <w:rtl w:val="0"/>
        </w:rPr>
        <w:t xml:space="preserve">Obsah AV (AVT 6/08)</w:t>
      </w:r>
      <w:r w:rsidDel="00000000" w:rsidR="00000000" w:rsidRPr="00000000">
        <w:rPr>
          <w:rtl w:val="0"/>
        </w:rPr>
      </w:r>
    </w:p>
    <w:p w:rsidR="00000000" w:rsidDel="00000000" w:rsidP="00000000" w:rsidRDefault="00000000" w:rsidRPr="00000000" w14:paraId="00000288">
      <w:pPr>
        <w:spacing w:before="240" w:lineRule="auto"/>
        <w:ind w:left="1133" w:right="506" w:firstLine="0"/>
        <w:jc w:val="left"/>
        <w:rPr>
          <w:sz w:val="23"/>
          <w:szCs w:val="23"/>
        </w:rPr>
      </w:pPr>
      <w:r w:rsidDel="00000000" w:rsidR="00000000" w:rsidRPr="00000000">
        <w:rPr>
          <w:sz w:val="23"/>
          <w:szCs w:val="23"/>
          <w:rtl w:val="0"/>
        </w:rPr>
        <w:t xml:space="preserve">Přehrává zvuk </w:t>
      </w:r>
      <w:r w:rsidDel="00000000" w:rsidR="00000000" w:rsidRPr="00000000">
        <w:rPr>
          <w:rFonts w:ascii="Roboto" w:cs="Roboto" w:eastAsia="Roboto" w:hAnsi="Roboto"/>
          <w:color w:val="444746"/>
          <w:sz w:val="21"/>
          <w:szCs w:val="21"/>
          <w:rtl w:val="0"/>
        </w:rPr>
        <w:t xml:space="preserve">obojživelníka ( skokan zelený, skokan skřehotavý nebo kuňka)</w:t>
      </w:r>
      <w:r w:rsidDel="00000000" w:rsidR="00000000" w:rsidRPr="00000000">
        <w:rPr>
          <w:sz w:val="23"/>
          <w:szCs w:val="23"/>
          <w:rtl w:val="0"/>
        </w:rPr>
        <w:t xml:space="preserve">. Zvuk obstarává dodavatel. (délka 7 min)</w:t>
      </w:r>
    </w:p>
    <w:p w:rsidR="00000000" w:rsidDel="00000000" w:rsidP="00000000" w:rsidRDefault="00000000" w:rsidRPr="00000000" w14:paraId="00000289">
      <w:pPr>
        <w:pStyle w:val="Heading3"/>
        <w:ind w:firstLine="1133"/>
        <w:rPr>
          <w:u w:val="none"/>
        </w:rPr>
      </w:pPr>
      <w:bookmarkStart w:colFirst="0" w:colLast="0" w:name="_2pta16n" w:id="119"/>
      <w:bookmarkEnd w:id="119"/>
      <w:r w:rsidDel="00000000" w:rsidR="00000000" w:rsidRPr="00000000">
        <w:rPr>
          <w:u w:val="single"/>
          <w:rtl w:val="0"/>
        </w:rPr>
        <w:t xml:space="preserve">Popis technologie (AVT 6/09) a (AVT 6/10)</w:t>
      </w:r>
      <w:r w:rsidDel="00000000" w:rsidR="00000000" w:rsidRPr="00000000">
        <w:rPr>
          <w:rtl w:val="0"/>
        </w:rPr>
      </w:r>
    </w:p>
    <w:p w:rsidR="00000000" w:rsidDel="00000000" w:rsidP="00000000" w:rsidRDefault="00000000" w:rsidRPr="00000000" w14:paraId="0000028A">
      <w:pPr>
        <w:spacing w:before="240" w:lineRule="auto"/>
        <w:ind w:left="1133" w:right="0" w:firstLine="0"/>
        <w:jc w:val="left"/>
        <w:rPr>
          <w:sz w:val="22"/>
          <w:szCs w:val="22"/>
        </w:rPr>
      </w:pPr>
      <w:r w:rsidDel="00000000" w:rsidR="00000000" w:rsidRPr="00000000">
        <w:rPr>
          <w:b w:val="1"/>
          <w:sz w:val="22"/>
          <w:szCs w:val="22"/>
          <w:rtl w:val="0"/>
        </w:rPr>
        <w:t xml:space="preserve">(AVT 6/09) </w:t>
      </w:r>
      <w:r w:rsidDel="00000000" w:rsidR="00000000" w:rsidRPr="00000000">
        <w:rPr>
          <w:sz w:val="22"/>
          <w:szCs w:val="22"/>
          <w:rtl w:val="0"/>
        </w:rPr>
        <w:t xml:space="preserve">a </w:t>
      </w:r>
      <w:r w:rsidDel="00000000" w:rsidR="00000000" w:rsidRPr="00000000">
        <w:rPr>
          <w:b w:val="1"/>
          <w:sz w:val="22"/>
          <w:szCs w:val="22"/>
          <w:rtl w:val="0"/>
        </w:rPr>
        <w:t xml:space="preserve">(AVT 6/10) </w:t>
      </w:r>
      <w:r w:rsidDel="00000000" w:rsidR="00000000" w:rsidRPr="00000000">
        <w:rPr>
          <w:sz w:val="22"/>
          <w:szCs w:val="22"/>
          <w:rtl w:val="0"/>
        </w:rPr>
        <w:t xml:space="preserve">jsou 22”palcový dotykový displej s interaktivním obsahem včetně mini počítače.</w:t>
      </w:r>
    </w:p>
    <w:p w:rsidR="00000000" w:rsidDel="00000000" w:rsidP="00000000" w:rsidRDefault="00000000" w:rsidRPr="00000000" w14:paraId="0000028B">
      <w:pPr>
        <w:pStyle w:val="Heading3"/>
        <w:ind w:firstLine="1133"/>
        <w:rPr>
          <w:u w:val="none"/>
        </w:rPr>
      </w:pPr>
      <w:bookmarkStart w:colFirst="0" w:colLast="0" w:name="_14ykbeg" w:id="120"/>
      <w:bookmarkEnd w:id="120"/>
      <w:r w:rsidDel="00000000" w:rsidR="00000000" w:rsidRPr="00000000">
        <w:rPr>
          <w:u w:val="single"/>
          <w:rtl w:val="0"/>
        </w:rPr>
        <w:t xml:space="preserve">Obsah AV (AVT 6/09) a (AVT 6/10)</w:t>
      </w:r>
      <w:r w:rsidDel="00000000" w:rsidR="00000000" w:rsidRPr="00000000">
        <w:rPr>
          <w:rtl w:val="0"/>
        </w:rPr>
      </w:r>
    </w:p>
    <w:p w:rsidR="00000000" w:rsidDel="00000000" w:rsidP="00000000" w:rsidRDefault="00000000" w:rsidRPr="00000000" w14:paraId="0000028C">
      <w:pPr>
        <w:spacing w:before="240" w:line="468" w:lineRule="auto"/>
        <w:ind w:left="1133" w:right="645" w:firstLine="0"/>
        <w:jc w:val="left"/>
        <w:rPr>
          <w:sz w:val="22"/>
          <w:szCs w:val="22"/>
        </w:rPr>
      </w:pPr>
      <w:r w:rsidDel="00000000" w:rsidR="00000000" w:rsidRPr="00000000">
        <w:rPr>
          <w:b w:val="1"/>
          <w:sz w:val="22"/>
          <w:szCs w:val="22"/>
          <w:rtl w:val="0"/>
        </w:rPr>
        <w:t xml:space="preserve">Interaktivní příběh</w:t>
      </w:r>
      <w:r w:rsidDel="00000000" w:rsidR="00000000" w:rsidRPr="00000000">
        <w:rPr>
          <w:sz w:val="22"/>
          <w:szCs w:val="22"/>
          <w:rtl w:val="0"/>
        </w:rPr>
        <w:t xml:space="preserve">: popis viz výše Témata příběhu dodá </w:t>
      </w:r>
      <w:r w:rsidDel="00000000" w:rsidR="00000000" w:rsidRPr="00000000">
        <w:rPr>
          <w:rtl w:val="0"/>
        </w:rPr>
        <w:t xml:space="preserve">zadavatel. </w:t>
      </w:r>
      <w:r w:rsidDel="00000000" w:rsidR="00000000" w:rsidRPr="00000000">
        <w:rPr>
          <w:sz w:val="22"/>
          <w:szCs w:val="22"/>
          <w:rtl w:val="0"/>
        </w:rPr>
        <w:t xml:space="preserve">. </w:t>
      </w:r>
    </w:p>
    <w:p w:rsidR="00000000" w:rsidDel="00000000" w:rsidP="00000000" w:rsidRDefault="00000000" w:rsidRPr="00000000" w14:paraId="0000028D">
      <w:pPr>
        <w:pStyle w:val="Heading3"/>
        <w:spacing w:before="240" w:line="468" w:lineRule="auto"/>
        <w:ind w:left="1133" w:right="645" w:firstLine="0"/>
        <w:rPr/>
      </w:pPr>
      <w:bookmarkStart w:colFirst="0" w:colLast="0" w:name="_byobxb5d2aet" w:id="121"/>
      <w:bookmarkEnd w:id="121"/>
      <w:r w:rsidDel="00000000" w:rsidR="00000000" w:rsidRPr="00000000">
        <w:rPr>
          <w:rtl w:val="0"/>
        </w:rPr>
        <w:t xml:space="preserve">Popis technologie (AVT 6/11)</w:t>
      </w:r>
    </w:p>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6/11)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směrový reproduktor připojený k audio přehrávači.</w:t>
      </w:r>
    </w:p>
    <w:p w:rsidR="00000000" w:rsidDel="00000000" w:rsidP="00000000" w:rsidRDefault="00000000" w:rsidRPr="00000000" w14:paraId="0000028F">
      <w:pPr>
        <w:pStyle w:val="Heading3"/>
        <w:ind w:firstLine="1133"/>
        <w:rPr>
          <w:u w:val="none"/>
        </w:rPr>
      </w:pPr>
      <w:bookmarkStart w:colFirst="0" w:colLast="0" w:name="_3oy7u29" w:id="122"/>
      <w:bookmarkEnd w:id="122"/>
      <w:r w:rsidDel="00000000" w:rsidR="00000000" w:rsidRPr="00000000">
        <w:rPr>
          <w:u w:val="single"/>
          <w:rtl w:val="0"/>
        </w:rPr>
        <w:t xml:space="preserve">Obsah AV (AVT 6/11)</w:t>
      </w:r>
      <w:r w:rsidDel="00000000" w:rsidR="00000000" w:rsidRPr="00000000">
        <w:rPr>
          <w:rtl w:val="0"/>
        </w:rPr>
      </w:r>
    </w:p>
    <w:p w:rsidR="00000000" w:rsidDel="00000000" w:rsidP="00000000" w:rsidRDefault="00000000" w:rsidRPr="00000000" w14:paraId="00000290">
      <w:pPr>
        <w:spacing w:before="240" w:lineRule="auto"/>
        <w:ind w:left="1133" w:right="0" w:firstLine="0"/>
        <w:jc w:val="left"/>
        <w:rPr>
          <w:sz w:val="22"/>
          <w:szCs w:val="22"/>
        </w:rPr>
      </w:pPr>
      <w:r w:rsidDel="00000000" w:rsidR="00000000" w:rsidRPr="00000000">
        <w:rPr>
          <w:sz w:val="22"/>
          <w:szCs w:val="22"/>
          <w:rtl w:val="0"/>
        </w:rPr>
        <w:t xml:space="preserve">Přehrává </w:t>
      </w:r>
      <w:r w:rsidDel="00000000" w:rsidR="00000000" w:rsidRPr="00000000">
        <w:rPr>
          <w:sz w:val="22"/>
          <w:szCs w:val="22"/>
          <w:rtl w:val="0"/>
        </w:rPr>
        <w:t xml:space="preserve">zvuk lesa</w:t>
      </w:r>
      <w:r w:rsidDel="00000000" w:rsidR="00000000" w:rsidRPr="00000000">
        <w:rPr>
          <w:sz w:val="22"/>
          <w:szCs w:val="22"/>
          <w:rtl w:val="0"/>
        </w:rPr>
        <w:t xml:space="preserve">. </w:t>
      </w:r>
      <w:r w:rsidDel="00000000" w:rsidR="00000000" w:rsidRPr="00000000">
        <w:rPr>
          <w:sz w:val="23"/>
          <w:szCs w:val="23"/>
          <w:rtl w:val="0"/>
        </w:rPr>
        <w:t xml:space="preserve">Zvuk obstarává dodavatel. </w:t>
      </w:r>
      <w:r w:rsidDel="00000000" w:rsidR="00000000" w:rsidRPr="00000000">
        <w:rPr>
          <w:sz w:val="22"/>
          <w:szCs w:val="22"/>
          <w:rtl w:val="0"/>
        </w:rPr>
        <w:t xml:space="preserve">(délka 7 min)</w:t>
      </w:r>
    </w:p>
    <w:p w:rsidR="00000000" w:rsidDel="00000000" w:rsidP="00000000" w:rsidRDefault="00000000" w:rsidRPr="00000000" w14:paraId="00000291">
      <w:pPr>
        <w:pStyle w:val="Heading3"/>
        <w:ind w:firstLine="1133"/>
        <w:rPr>
          <w:u w:val="none"/>
        </w:rPr>
      </w:pPr>
      <w:bookmarkStart w:colFirst="0" w:colLast="0" w:name="_243i4a2" w:id="123"/>
      <w:bookmarkEnd w:id="123"/>
      <w:r w:rsidDel="00000000" w:rsidR="00000000" w:rsidRPr="00000000">
        <w:rPr>
          <w:u w:val="single"/>
          <w:rtl w:val="0"/>
        </w:rPr>
        <w:t xml:space="preserve">Popis technologie (AVT 6/12) a (AVT 6/13)</w:t>
      </w:r>
      <w:r w:rsidDel="00000000" w:rsidR="00000000" w:rsidRPr="00000000">
        <w:rPr>
          <w:rtl w:val="0"/>
        </w:rPr>
      </w:r>
    </w:p>
    <w:p w:rsidR="00000000" w:rsidDel="00000000" w:rsidP="00000000" w:rsidRDefault="00000000" w:rsidRPr="00000000" w14:paraId="00000292">
      <w:pPr>
        <w:spacing w:before="240" w:lineRule="auto"/>
        <w:ind w:left="1133" w:right="0" w:firstLine="0"/>
        <w:jc w:val="left"/>
        <w:rPr>
          <w:sz w:val="22"/>
          <w:szCs w:val="22"/>
        </w:rPr>
      </w:pPr>
      <w:r w:rsidDel="00000000" w:rsidR="00000000" w:rsidRPr="00000000">
        <w:rPr>
          <w:b w:val="1"/>
          <w:sz w:val="22"/>
          <w:szCs w:val="22"/>
          <w:rtl w:val="0"/>
        </w:rPr>
        <w:t xml:space="preserve">(AVT 6/12) </w:t>
      </w:r>
      <w:r w:rsidDel="00000000" w:rsidR="00000000" w:rsidRPr="00000000">
        <w:rPr>
          <w:sz w:val="22"/>
          <w:szCs w:val="22"/>
          <w:rtl w:val="0"/>
        </w:rPr>
        <w:t xml:space="preserve">a </w:t>
      </w:r>
      <w:r w:rsidDel="00000000" w:rsidR="00000000" w:rsidRPr="00000000">
        <w:rPr>
          <w:b w:val="1"/>
          <w:sz w:val="22"/>
          <w:szCs w:val="22"/>
          <w:rtl w:val="0"/>
        </w:rPr>
        <w:t xml:space="preserve">(AVT 6/13) </w:t>
      </w:r>
      <w:r w:rsidDel="00000000" w:rsidR="00000000" w:rsidRPr="00000000">
        <w:rPr>
          <w:sz w:val="22"/>
          <w:szCs w:val="22"/>
          <w:rtl w:val="0"/>
        </w:rPr>
        <w:t xml:space="preserve">jsou 22”palcový dotykový displej s interaktivním obsahem včetně mini počítače.</w:t>
      </w:r>
    </w:p>
    <w:p w:rsidR="00000000" w:rsidDel="00000000" w:rsidP="00000000" w:rsidRDefault="00000000" w:rsidRPr="00000000" w14:paraId="00000293">
      <w:pPr>
        <w:pStyle w:val="Heading3"/>
        <w:ind w:firstLine="1133"/>
        <w:rPr>
          <w:u w:val="none"/>
        </w:rPr>
      </w:pPr>
      <w:bookmarkStart w:colFirst="0" w:colLast="0" w:name="_j8sehv" w:id="124"/>
      <w:bookmarkEnd w:id="124"/>
      <w:r w:rsidDel="00000000" w:rsidR="00000000" w:rsidRPr="00000000">
        <w:rPr>
          <w:u w:val="single"/>
          <w:rtl w:val="0"/>
        </w:rPr>
        <w:t xml:space="preserve">Obsah AV (AVT 6/12) a (AVT 6/13)</w:t>
      </w:r>
      <w:r w:rsidDel="00000000" w:rsidR="00000000" w:rsidRPr="00000000">
        <w:rPr>
          <w:rtl w:val="0"/>
        </w:rPr>
      </w:r>
    </w:p>
    <w:p w:rsidR="00000000" w:rsidDel="00000000" w:rsidP="00000000" w:rsidRDefault="00000000" w:rsidRPr="00000000" w14:paraId="00000294">
      <w:pPr>
        <w:spacing w:before="240" w:line="468" w:lineRule="auto"/>
        <w:ind w:left="1133" w:right="465" w:firstLine="0"/>
        <w:jc w:val="left"/>
        <w:rPr>
          <w:sz w:val="22"/>
          <w:szCs w:val="22"/>
        </w:rPr>
      </w:pPr>
      <w:r w:rsidDel="00000000" w:rsidR="00000000" w:rsidRPr="00000000">
        <w:rPr>
          <w:b w:val="1"/>
          <w:sz w:val="22"/>
          <w:szCs w:val="22"/>
          <w:rtl w:val="0"/>
        </w:rPr>
        <w:t xml:space="preserve">Interaktivní příběh</w:t>
      </w:r>
      <w:r w:rsidDel="00000000" w:rsidR="00000000" w:rsidRPr="00000000">
        <w:rPr>
          <w:sz w:val="22"/>
          <w:szCs w:val="22"/>
          <w:rtl w:val="0"/>
        </w:rPr>
        <w:t xml:space="preserve">: popis viz výše Témata příběhu dodá </w:t>
      </w:r>
      <w:r w:rsidDel="00000000" w:rsidR="00000000" w:rsidRPr="00000000">
        <w:rPr>
          <w:rtl w:val="0"/>
        </w:rPr>
        <w:t xml:space="preserve">zadavatel. </w:t>
      </w:r>
      <w:r w:rsidDel="00000000" w:rsidR="00000000" w:rsidRPr="00000000">
        <w:rPr>
          <w:sz w:val="22"/>
          <w:szCs w:val="22"/>
          <w:rtl w:val="0"/>
        </w:rPr>
        <w:t xml:space="preserve">. </w:t>
      </w:r>
    </w:p>
    <w:p w:rsidR="00000000" w:rsidDel="00000000" w:rsidP="00000000" w:rsidRDefault="00000000" w:rsidRPr="00000000" w14:paraId="00000295">
      <w:pPr>
        <w:pStyle w:val="Heading3"/>
        <w:spacing w:before="240" w:line="468" w:lineRule="auto"/>
        <w:ind w:left="1133" w:right="465" w:firstLine="0"/>
        <w:rPr/>
      </w:pPr>
      <w:bookmarkStart w:colFirst="0" w:colLast="0" w:name="_5tng4n8jvyrs" w:id="125"/>
      <w:bookmarkEnd w:id="125"/>
      <w:r w:rsidDel="00000000" w:rsidR="00000000" w:rsidRPr="00000000">
        <w:rPr>
          <w:rtl w:val="0"/>
        </w:rPr>
        <w:t xml:space="preserve">Popis technologie (AVT 6/14)</w:t>
      </w:r>
    </w:p>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1133" w:right="0" w:firstLine="0"/>
        <w:jc w:val="left"/>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6/14)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směrový reproduktor připojený k audio přehrávači.</w:t>
      </w:r>
      <w:r w:rsidDel="00000000" w:rsidR="00000000" w:rsidRPr="00000000">
        <w:rPr>
          <w:rtl w:val="0"/>
        </w:rPr>
      </w:r>
    </w:p>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1133" w:right="0" w:firstLine="0"/>
        <w:jc w:val="left"/>
        <w:rPr/>
      </w:pPr>
      <w:r w:rsidDel="00000000" w:rsidR="00000000" w:rsidRPr="00000000">
        <w:rPr>
          <w:rtl w:val="0"/>
        </w:rPr>
      </w:r>
    </w:p>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1133" w:right="0" w:firstLine="0"/>
        <w:jc w:val="left"/>
        <w:rPr>
          <w:u w:val="none"/>
        </w:rPr>
      </w:pPr>
      <w:r w:rsidDel="00000000" w:rsidR="00000000" w:rsidRPr="00000000">
        <w:rPr>
          <w:b w:val="1"/>
          <w:sz w:val="24"/>
          <w:szCs w:val="24"/>
          <w:u w:val="single"/>
          <w:rtl w:val="0"/>
        </w:rPr>
        <w:t xml:space="preserve">Obsah AV (AVT 6/14)</w:t>
      </w:r>
      <w:r w:rsidDel="00000000" w:rsidR="00000000" w:rsidRPr="00000000">
        <w:rPr>
          <w:rtl w:val="0"/>
        </w:rPr>
      </w:r>
    </w:p>
    <w:p w:rsidR="00000000" w:rsidDel="00000000" w:rsidP="00000000" w:rsidRDefault="00000000" w:rsidRPr="00000000" w14:paraId="00000299">
      <w:pPr>
        <w:spacing w:before="240" w:lineRule="auto"/>
        <w:ind w:left="1133" w:right="0" w:firstLine="0"/>
        <w:jc w:val="left"/>
        <w:rPr>
          <w:sz w:val="23"/>
          <w:szCs w:val="23"/>
        </w:rPr>
      </w:pPr>
      <w:r w:rsidDel="00000000" w:rsidR="00000000" w:rsidRPr="00000000">
        <w:rPr>
          <w:sz w:val="23"/>
          <w:szCs w:val="23"/>
          <w:rtl w:val="0"/>
        </w:rPr>
        <w:t xml:space="preserve">Přehrává zvuk sarančat, bzučícího hmyzu. </w:t>
      </w:r>
      <w:r w:rsidDel="00000000" w:rsidR="00000000" w:rsidRPr="00000000">
        <w:rPr>
          <w:sz w:val="23"/>
          <w:szCs w:val="23"/>
          <w:rtl w:val="0"/>
        </w:rPr>
        <w:t xml:space="preserve">Zvuk obstarává dodavatel. (délka 7 min)</w:t>
      </w:r>
    </w:p>
    <w:p w:rsidR="00000000" w:rsidDel="00000000" w:rsidP="00000000" w:rsidRDefault="00000000" w:rsidRPr="00000000" w14:paraId="0000029A">
      <w:pPr>
        <w:pStyle w:val="Heading3"/>
        <w:ind w:firstLine="1133"/>
        <w:rPr>
          <w:u w:val="none"/>
        </w:rPr>
      </w:pPr>
      <w:bookmarkStart w:colFirst="0" w:colLast="0" w:name="_1idq7dh" w:id="126"/>
      <w:bookmarkEnd w:id="126"/>
      <w:r w:rsidDel="00000000" w:rsidR="00000000" w:rsidRPr="00000000">
        <w:rPr>
          <w:u w:val="single"/>
          <w:rtl w:val="0"/>
        </w:rPr>
        <w:t xml:space="preserve">Popis technologie (AVT 6/15) a (AVT 6/16)</w:t>
      </w:r>
      <w:r w:rsidDel="00000000" w:rsidR="00000000" w:rsidRPr="00000000">
        <w:rPr>
          <w:rtl w:val="0"/>
        </w:rPr>
      </w:r>
    </w:p>
    <w:p w:rsidR="00000000" w:rsidDel="00000000" w:rsidP="00000000" w:rsidRDefault="00000000" w:rsidRPr="00000000" w14:paraId="0000029B">
      <w:pPr>
        <w:spacing w:before="240" w:lineRule="auto"/>
        <w:ind w:left="1133" w:right="0" w:firstLine="0"/>
        <w:jc w:val="left"/>
        <w:rPr>
          <w:sz w:val="22"/>
          <w:szCs w:val="22"/>
        </w:rPr>
      </w:pPr>
      <w:r w:rsidDel="00000000" w:rsidR="00000000" w:rsidRPr="00000000">
        <w:rPr>
          <w:b w:val="1"/>
          <w:sz w:val="22"/>
          <w:szCs w:val="22"/>
          <w:rtl w:val="0"/>
        </w:rPr>
        <w:t xml:space="preserve">(AVT 6/15) </w:t>
      </w:r>
      <w:r w:rsidDel="00000000" w:rsidR="00000000" w:rsidRPr="00000000">
        <w:rPr>
          <w:sz w:val="22"/>
          <w:szCs w:val="22"/>
          <w:rtl w:val="0"/>
        </w:rPr>
        <w:t xml:space="preserve">a </w:t>
      </w:r>
      <w:r w:rsidDel="00000000" w:rsidR="00000000" w:rsidRPr="00000000">
        <w:rPr>
          <w:b w:val="1"/>
          <w:sz w:val="22"/>
          <w:szCs w:val="22"/>
          <w:rtl w:val="0"/>
        </w:rPr>
        <w:t xml:space="preserve">(AVT 6/16) </w:t>
      </w:r>
      <w:r w:rsidDel="00000000" w:rsidR="00000000" w:rsidRPr="00000000">
        <w:rPr>
          <w:sz w:val="22"/>
          <w:szCs w:val="22"/>
          <w:rtl w:val="0"/>
        </w:rPr>
        <w:t xml:space="preserve">jsou 22”palcový dotykový displej s interaktivním obsahem včetně mini počítače.</w:t>
      </w:r>
    </w:p>
    <w:p w:rsidR="00000000" w:rsidDel="00000000" w:rsidP="00000000" w:rsidRDefault="00000000" w:rsidRPr="00000000" w14:paraId="0000029C">
      <w:pPr>
        <w:pStyle w:val="Heading3"/>
        <w:ind w:firstLine="1133"/>
        <w:rPr>
          <w:u w:val="none"/>
        </w:rPr>
      </w:pPr>
      <w:bookmarkStart w:colFirst="0" w:colLast="0" w:name="_42ddq1a" w:id="127"/>
      <w:bookmarkEnd w:id="127"/>
      <w:r w:rsidDel="00000000" w:rsidR="00000000" w:rsidRPr="00000000">
        <w:rPr>
          <w:u w:val="single"/>
          <w:rtl w:val="0"/>
        </w:rPr>
        <w:t xml:space="preserve">Obsah AV (AVT 6/15) a (AVT 6/16)</w:t>
      </w:r>
      <w:r w:rsidDel="00000000" w:rsidR="00000000" w:rsidRPr="00000000">
        <w:rPr>
          <w:rtl w:val="0"/>
        </w:rPr>
      </w:r>
    </w:p>
    <w:p w:rsidR="00000000" w:rsidDel="00000000" w:rsidP="00000000" w:rsidRDefault="00000000" w:rsidRPr="00000000" w14:paraId="0000029D">
      <w:pPr>
        <w:spacing w:before="240" w:line="468" w:lineRule="auto"/>
        <w:ind w:left="1133" w:right="1545" w:firstLine="0"/>
        <w:jc w:val="left"/>
        <w:rPr>
          <w:sz w:val="22"/>
          <w:szCs w:val="22"/>
        </w:rPr>
      </w:pPr>
      <w:r w:rsidDel="00000000" w:rsidR="00000000" w:rsidRPr="00000000">
        <w:rPr>
          <w:b w:val="1"/>
          <w:sz w:val="22"/>
          <w:szCs w:val="22"/>
          <w:rtl w:val="0"/>
        </w:rPr>
        <w:t xml:space="preserve">Interaktivní příběh</w:t>
      </w:r>
      <w:r w:rsidDel="00000000" w:rsidR="00000000" w:rsidRPr="00000000">
        <w:rPr>
          <w:sz w:val="22"/>
          <w:szCs w:val="22"/>
          <w:rtl w:val="0"/>
        </w:rPr>
        <w:t xml:space="preserve">: popis viz výše Témata příběhu dodá </w:t>
      </w:r>
      <w:r w:rsidDel="00000000" w:rsidR="00000000" w:rsidRPr="00000000">
        <w:rPr>
          <w:rtl w:val="0"/>
        </w:rPr>
        <w:t xml:space="preserve">zadavatel. </w:t>
      </w:r>
      <w:r w:rsidDel="00000000" w:rsidR="00000000" w:rsidRPr="00000000">
        <w:rPr>
          <w:sz w:val="22"/>
          <w:szCs w:val="22"/>
          <w:rtl w:val="0"/>
        </w:rPr>
        <w:t xml:space="preserve">. </w:t>
      </w:r>
    </w:p>
    <w:p w:rsidR="00000000" w:rsidDel="00000000" w:rsidP="00000000" w:rsidRDefault="00000000" w:rsidRPr="00000000" w14:paraId="0000029E">
      <w:pPr>
        <w:pStyle w:val="Heading3"/>
        <w:spacing w:before="240" w:line="468" w:lineRule="auto"/>
        <w:ind w:left="1133" w:right="4065" w:firstLine="0"/>
        <w:rPr/>
      </w:pPr>
      <w:bookmarkStart w:colFirst="0" w:colLast="0" w:name="_zed9zzl7ypl9" w:id="128"/>
      <w:bookmarkEnd w:id="128"/>
      <w:r w:rsidDel="00000000" w:rsidR="00000000" w:rsidRPr="00000000">
        <w:rPr>
          <w:rtl w:val="0"/>
        </w:rPr>
        <w:t xml:space="preserve">Popis technologie (AVT 6/17)</w:t>
      </w:r>
    </w:p>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6/17)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směrový reproduktor připojený k audio přehrávači.</w:t>
      </w:r>
    </w:p>
    <w:p w:rsidR="00000000" w:rsidDel="00000000" w:rsidP="00000000" w:rsidRDefault="00000000" w:rsidRPr="00000000" w14:paraId="000002A0">
      <w:pPr>
        <w:pStyle w:val="Heading3"/>
        <w:ind w:firstLine="1133"/>
        <w:rPr>
          <w:u w:val="none"/>
        </w:rPr>
      </w:pPr>
      <w:bookmarkStart w:colFirst="0" w:colLast="0" w:name="_2hio093" w:id="129"/>
      <w:bookmarkEnd w:id="129"/>
      <w:r w:rsidDel="00000000" w:rsidR="00000000" w:rsidRPr="00000000">
        <w:rPr>
          <w:u w:val="single"/>
          <w:rtl w:val="0"/>
        </w:rPr>
        <w:t xml:space="preserve">Obsah AV (AVT 6/17)</w:t>
      </w:r>
      <w:r w:rsidDel="00000000" w:rsidR="00000000" w:rsidRPr="00000000">
        <w:rPr>
          <w:rtl w:val="0"/>
        </w:rPr>
      </w:r>
    </w:p>
    <w:p w:rsidR="00000000" w:rsidDel="00000000" w:rsidP="00000000" w:rsidRDefault="00000000" w:rsidRPr="00000000" w14:paraId="000002A1">
      <w:pPr>
        <w:spacing w:before="240" w:lineRule="auto"/>
        <w:ind w:left="1133" w:right="506" w:firstLine="0"/>
        <w:jc w:val="left"/>
        <w:rPr>
          <w:sz w:val="23"/>
          <w:szCs w:val="23"/>
        </w:rPr>
      </w:pPr>
      <w:r w:rsidDel="00000000" w:rsidR="00000000" w:rsidRPr="00000000">
        <w:rPr>
          <w:sz w:val="23"/>
          <w:szCs w:val="23"/>
          <w:rtl w:val="0"/>
        </w:rPr>
        <w:t xml:space="preserve">Přehrává zvuk chovaných zvířat (slepic, ovcí), zvuk traktoru. Zvuk obstarává dodavatel. (délka 7 min)</w:t>
      </w:r>
      <w:r w:rsidDel="00000000" w:rsidR="00000000" w:rsidRPr="00000000">
        <w:rPr>
          <w:rtl w:val="0"/>
        </w:rPr>
      </w:r>
    </w:p>
    <w:p w:rsidR="00000000" w:rsidDel="00000000" w:rsidP="00000000" w:rsidRDefault="00000000" w:rsidRPr="00000000" w14:paraId="000002A2">
      <w:pPr>
        <w:pStyle w:val="Heading3"/>
        <w:ind w:firstLine="1133"/>
        <w:rPr>
          <w:u w:val="none"/>
        </w:rPr>
      </w:pPr>
      <w:bookmarkStart w:colFirst="0" w:colLast="0" w:name="_wnyagw" w:id="130"/>
      <w:bookmarkEnd w:id="130"/>
      <w:r w:rsidDel="00000000" w:rsidR="00000000" w:rsidRPr="00000000">
        <w:rPr>
          <w:u w:val="single"/>
          <w:rtl w:val="0"/>
        </w:rPr>
        <w:t xml:space="preserve">Popis technologie (AVT 6/18)</w:t>
      </w:r>
      <w:r w:rsidDel="00000000" w:rsidR="00000000" w:rsidRPr="00000000">
        <w:rPr>
          <w:rtl w:val="0"/>
        </w:rPr>
      </w:r>
    </w:p>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6/18)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22” dotykový display s interaktivním obsahem včetně mini 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6/18).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obrazovky je i čtečka QR kódu s přísvitem a držák na zeď s naklopením včetně opláštění.</w:t>
      </w:r>
    </w:p>
    <w:p w:rsidR="00000000" w:rsidDel="00000000" w:rsidP="00000000" w:rsidRDefault="00000000" w:rsidRPr="00000000" w14:paraId="000002A4">
      <w:pPr>
        <w:pStyle w:val="Heading3"/>
        <w:ind w:firstLine="1133"/>
        <w:rPr>
          <w:u w:val="none"/>
        </w:rPr>
      </w:pPr>
      <w:bookmarkStart w:colFirst="0" w:colLast="0" w:name="_3gnlt4p" w:id="131"/>
      <w:bookmarkEnd w:id="131"/>
      <w:r w:rsidDel="00000000" w:rsidR="00000000" w:rsidRPr="00000000">
        <w:rPr>
          <w:u w:val="single"/>
          <w:rtl w:val="0"/>
        </w:rPr>
        <w:t xml:space="preserve">Obsah AV (AVT 6/18)</w:t>
      </w:r>
      <w:r w:rsidDel="00000000" w:rsidR="00000000" w:rsidRPr="00000000">
        <w:rPr>
          <w:rtl w:val="0"/>
        </w:rPr>
      </w:r>
    </w:p>
    <w:p w:rsidR="00000000" w:rsidDel="00000000" w:rsidP="00000000" w:rsidRDefault="00000000" w:rsidRPr="00000000" w14:paraId="000002A5">
      <w:pPr>
        <w:spacing w:before="240" w:lineRule="auto"/>
        <w:ind w:left="1133" w:right="0" w:firstLine="0"/>
        <w:jc w:val="both"/>
        <w:rPr>
          <w:sz w:val="22"/>
          <w:szCs w:val="22"/>
        </w:rPr>
      </w:pPr>
      <w:r w:rsidDel="00000000" w:rsidR="00000000" w:rsidRPr="00000000">
        <w:rPr>
          <w:b w:val="1"/>
          <w:sz w:val="22"/>
          <w:szCs w:val="22"/>
          <w:rtl w:val="0"/>
        </w:rPr>
        <w:t xml:space="preserve">Herní kiosek: </w:t>
      </w:r>
      <w:r w:rsidDel="00000000" w:rsidR="00000000" w:rsidRPr="00000000">
        <w:rPr>
          <w:sz w:val="22"/>
          <w:szCs w:val="22"/>
          <w:rtl w:val="0"/>
        </w:rPr>
        <w:t xml:space="preserve">popis viz výše.</w:t>
      </w:r>
    </w:p>
    <w:p w:rsidR="00000000" w:rsidDel="00000000" w:rsidP="00000000" w:rsidRDefault="00000000" w:rsidRPr="00000000" w14:paraId="000002A6">
      <w:pPr>
        <w:pStyle w:val="Heading3"/>
        <w:ind w:firstLine="1133"/>
        <w:rPr>
          <w:u w:val="none"/>
        </w:rPr>
      </w:pPr>
      <w:bookmarkStart w:colFirst="0" w:colLast="0" w:name="_1vsw3ci" w:id="132"/>
      <w:bookmarkEnd w:id="132"/>
      <w:r w:rsidDel="00000000" w:rsidR="00000000" w:rsidRPr="00000000">
        <w:rPr>
          <w:u w:val="single"/>
          <w:rtl w:val="0"/>
        </w:rPr>
        <w:t xml:space="preserve">Popis technologie (AVT 6/19)</w:t>
      </w:r>
      <w:r w:rsidDel="00000000" w:rsidR="00000000" w:rsidRPr="00000000">
        <w:rPr>
          <w:rtl w:val="0"/>
        </w:rPr>
      </w:r>
    </w:p>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6/19)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43” dotyková obrazovka s držákem na zdi a interaktivní mapou.</w:t>
      </w:r>
    </w:p>
    <w:p w:rsidR="00000000" w:rsidDel="00000000" w:rsidP="00000000" w:rsidRDefault="00000000" w:rsidRPr="00000000" w14:paraId="000002A8">
      <w:pPr>
        <w:pStyle w:val="Heading3"/>
        <w:ind w:firstLine="1133"/>
        <w:rPr>
          <w:u w:val="none"/>
        </w:rPr>
      </w:pPr>
      <w:bookmarkStart w:colFirst="0" w:colLast="0" w:name="_4fsjm0b" w:id="133"/>
      <w:bookmarkEnd w:id="133"/>
      <w:r w:rsidDel="00000000" w:rsidR="00000000" w:rsidRPr="00000000">
        <w:rPr>
          <w:u w:val="single"/>
          <w:rtl w:val="0"/>
        </w:rPr>
        <w:t xml:space="preserve">Obsah AV (AVT 6/19)</w:t>
      </w:r>
      <w:r w:rsidDel="00000000" w:rsidR="00000000" w:rsidRPr="00000000">
        <w:rPr>
          <w:rtl w:val="0"/>
        </w:rPr>
      </w:r>
    </w:p>
    <w:p w:rsidR="00000000" w:rsidDel="00000000" w:rsidP="00000000" w:rsidRDefault="00000000" w:rsidRPr="00000000" w14:paraId="000002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Zobrazuje mapu Královéhradeckého kraje s možností výběru jedné z 20ti lokalit a zobrazení obrázků a textu.</w:t>
      </w:r>
      <w:r w:rsidDel="00000000" w:rsidR="00000000" w:rsidRPr="00000000">
        <w:rPr>
          <w:rtl w:val="0"/>
        </w:rPr>
        <w:t xml:space="preserve"> Pro každou lokalitu bude připravena karta s úvodním textem v délce 1000 znaků včetně mezer a automatickou slideshow obrázků dle zadání Odborného scénáře. Každý obrázek bude doprovozen titulkem..</w:t>
      </w:r>
      <w:r w:rsidDel="00000000" w:rsidR="00000000" w:rsidRPr="00000000">
        <w:rPr>
          <w:rtl w:val="0"/>
        </w:rPr>
      </w:r>
    </w:p>
    <w:p w:rsidR="00000000" w:rsidDel="00000000" w:rsidP="00000000" w:rsidRDefault="00000000" w:rsidRPr="00000000" w14:paraId="000002AA">
      <w:pPr>
        <w:pStyle w:val="Heading2"/>
        <w:numPr>
          <w:ilvl w:val="1"/>
          <w:numId w:val="4"/>
        </w:numPr>
        <w:tabs>
          <w:tab w:val="left" w:leader="none" w:pos="1133"/>
        </w:tabs>
        <w:spacing w:after="0" w:before="67" w:line="240" w:lineRule="auto"/>
        <w:ind w:left="1133" w:right="0" w:hanging="826"/>
        <w:jc w:val="left"/>
        <w:rPr/>
      </w:pPr>
      <w:bookmarkStart w:colFirst="0" w:colLast="0" w:name="_2uxtw84" w:id="134"/>
      <w:bookmarkEnd w:id="134"/>
      <w:r w:rsidDel="00000000" w:rsidR="00000000" w:rsidRPr="00000000">
        <w:rPr>
          <w:rtl w:val="0"/>
        </w:rPr>
        <w:t xml:space="preserve">Nadzemní podlaží (3.NP)</w:t>
      </w:r>
    </w:p>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AC">
      <w:pPr>
        <w:pStyle w:val="Heading3"/>
        <w:numPr>
          <w:ilvl w:val="2"/>
          <w:numId w:val="4"/>
        </w:numPr>
        <w:tabs>
          <w:tab w:val="left" w:leader="none" w:pos="1133"/>
        </w:tabs>
        <w:spacing w:after="0" w:before="0" w:line="240" w:lineRule="auto"/>
        <w:ind w:left="1133" w:right="0" w:hanging="910"/>
        <w:jc w:val="left"/>
        <w:rPr>
          <w:u w:val="none"/>
        </w:rPr>
      </w:pPr>
      <w:bookmarkStart w:colFirst="0" w:colLast="0" w:name="_1a346fx" w:id="135"/>
      <w:bookmarkEnd w:id="135"/>
      <w:r w:rsidDel="00000000" w:rsidR="00000000" w:rsidRPr="00000000">
        <w:rPr>
          <w:u w:val="none"/>
          <w:rtl w:val="0"/>
        </w:rPr>
        <w:t xml:space="preserve">Místnost M 7 (3.05)</w:t>
      </w:r>
    </w:p>
    <w:p w:rsidR="00000000" w:rsidDel="00000000" w:rsidP="00000000" w:rsidRDefault="00000000" w:rsidRPr="00000000" w14:paraId="000002AD">
      <w:pPr>
        <w:pStyle w:val="Heading3"/>
        <w:ind w:firstLine="1133"/>
        <w:rPr>
          <w:u w:val="none"/>
        </w:rPr>
      </w:pPr>
      <w:bookmarkStart w:colFirst="0" w:colLast="0" w:name="_3u2rp3q" w:id="136"/>
      <w:bookmarkEnd w:id="136"/>
      <w:r w:rsidDel="00000000" w:rsidR="00000000" w:rsidRPr="00000000">
        <w:rPr>
          <w:u w:val="single"/>
          <w:rtl w:val="0"/>
        </w:rPr>
        <w:t xml:space="preserve">Popis technologie (AVT 7.1)</w:t>
      </w:r>
      <w:r w:rsidDel="00000000" w:rsidR="00000000" w:rsidRPr="00000000">
        <w:rPr>
          <w:rtl w:val="0"/>
        </w:rPr>
      </w:r>
    </w:p>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Místnost obsahuje chladící box za jehož sklem je připevnění display o velikost 43”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7.1)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palců, který je ovládaný skrz interaktivní tlačítko umístěná uvnitř boxu. Tlačítka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7.1)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musí vydržet teplotu -10°C. Display a interaktivní tlačítka jsou připojeny k minipočítači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7.1)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7.1)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43” nedotykový display, který je na vlastním (nepohledovém) stojanu přistaven před okno chladícího boxu, mobiliářového prvku EXPP 7.3. V chladicím boxu je instalovaný otočný přepínač, po jehož otočení se plynule přepne přehrávaný obsah a změní teplotu v místnosti spuštěním klimatizační jednotky, či ventilátoru.</w:t>
      </w:r>
    </w:p>
    <w:p w:rsidR="00000000" w:rsidDel="00000000" w:rsidP="00000000" w:rsidRDefault="00000000" w:rsidRPr="00000000" w14:paraId="000002B0">
      <w:pPr>
        <w:spacing w:before="24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2B1">
      <w:pPr>
        <w:pStyle w:val="Heading3"/>
        <w:ind w:firstLine="1133"/>
        <w:rPr>
          <w:u w:val="none"/>
        </w:rPr>
      </w:pPr>
      <w:bookmarkStart w:colFirst="0" w:colLast="0" w:name="_2981zbj" w:id="137"/>
      <w:bookmarkEnd w:id="137"/>
      <w:r w:rsidDel="00000000" w:rsidR="00000000" w:rsidRPr="00000000">
        <w:rPr>
          <w:u w:val="single"/>
          <w:rtl w:val="0"/>
        </w:rPr>
        <w:t xml:space="preserve">Obsah AV (AVT 7.1)</w:t>
      </w:r>
      <w:r w:rsidDel="00000000" w:rsidR="00000000" w:rsidRPr="00000000">
        <w:rPr>
          <w:rtl w:val="0"/>
        </w:rPr>
      </w:r>
    </w:p>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Cestování časem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obrazovce je přehráván spořič vybízející k interakci s přepínačem. Jakmile návštěvník otočí přepínač, na obrazovce se zobrazí nabídka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4</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geologických období s ukazatelem aktuálně vybrané současnosti, v pozadí je výběru je vidět mapa Evropy. Při přepínání dob se na mapě pohybuje zóna zalednění s ukazateli průměrných teplot a vizualizací předpokládaného stavu stavu lidské populace na našem území. Každé období sestává ze smyčky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minimálně</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20 vteřin. Po delší době nečinnosti (2 min) se aplikace přepne znovu do režimu spořiče.</w:t>
      </w:r>
    </w:p>
    <w:p w:rsidR="00000000" w:rsidDel="00000000" w:rsidP="00000000" w:rsidRDefault="00000000" w:rsidRPr="00000000" w14:paraId="000002B3">
      <w:pPr>
        <w:pStyle w:val="Heading3"/>
        <w:ind w:firstLine="1133"/>
        <w:rPr>
          <w:u w:val="none"/>
        </w:rPr>
      </w:pPr>
      <w:bookmarkStart w:colFirst="0" w:colLast="0" w:name="_odc9jc" w:id="138"/>
      <w:bookmarkEnd w:id="138"/>
      <w:r w:rsidDel="00000000" w:rsidR="00000000" w:rsidRPr="00000000">
        <w:rPr>
          <w:u w:val="single"/>
          <w:rtl w:val="0"/>
        </w:rPr>
        <w:t xml:space="preserve">Popis technologie (AVT 7.2) a (AVT 7.3)</w:t>
      </w:r>
      <w:r w:rsidDel="00000000" w:rsidR="00000000" w:rsidRPr="00000000">
        <w:rPr>
          <w:rtl w:val="0"/>
        </w:rPr>
      </w:r>
    </w:p>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místnosti je na projekční plátno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7.3)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promítaný film z 1x short throw projektoru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7.2)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připojeného na minipočítač přehrávající video.</w:t>
      </w:r>
    </w:p>
    <w:p w:rsidR="00000000" w:rsidDel="00000000" w:rsidP="00000000" w:rsidRDefault="00000000" w:rsidRPr="00000000" w14:paraId="000002B5">
      <w:pPr>
        <w:pStyle w:val="Heading3"/>
        <w:ind w:firstLine="1133"/>
        <w:rPr>
          <w:u w:val="none"/>
        </w:rPr>
      </w:pPr>
      <w:bookmarkStart w:colFirst="0" w:colLast="0" w:name="_38czs75" w:id="139"/>
      <w:bookmarkEnd w:id="139"/>
      <w:r w:rsidDel="00000000" w:rsidR="00000000" w:rsidRPr="00000000">
        <w:rPr>
          <w:u w:val="single"/>
          <w:rtl w:val="0"/>
        </w:rPr>
        <w:t xml:space="preserve">Obsah AV (AVT 7.2) a (AVT 7.3)</w:t>
      </w:r>
      <w:r w:rsidDel="00000000" w:rsidR="00000000" w:rsidRPr="00000000">
        <w:rPr>
          <w:rtl w:val="0"/>
        </w:rPr>
      </w:r>
    </w:p>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2,5D animace/ Krátký němý film je stylizován do podoby raných černobílých snímků s titulky na předělu mezi scénami. Prostředí i postavy je možné provést stylizované jako loutkové divadlo. Film by měl ukázat 1) putování mamuta v tundře 2) jeho pronásledování lovci a zabití 4)porcování a snězení 5) překrytí vrstvami půdy s posunem do roku 1899 6) vybudování cihelny 7) nalezení zbytků mamuta 8) otevření hospody U Mamuta a zástupy návštěvníků z celého světa.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Minimální délk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1,2 minuty.</w:t>
      </w:r>
    </w:p>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Reference výtvarného stylu např. Jiří Grus: Drak nikdy nespí</w:t>
      </w:r>
    </w:p>
    <w:p w:rsidR="00000000" w:rsidDel="00000000" w:rsidP="00000000" w:rsidRDefault="00000000" w:rsidRPr="00000000" w14:paraId="000002B8">
      <w:pPr>
        <w:pStyle w:val="Heading3"/>
        <w:ind w:firstLine="1133"/>
        <w:rPr>
          <w:u w:val="none"/>
        </w:rPr>
      </w:pPr>
      <w:bookmarkStart w:colFirst="0" w:colLast="0" w:name="_1nia2ey" w:id="140"/>
      <w:bookmarkEnd w:id="140"/>
      <w:r w:rsidDel="00000000" w:rsidR="00000000" w:rsidRPr="00000000">
        <w:rPr>
          <w:u w:val="single"/>
          <w:rtl w:val="0"/>
        </w:rPr>
        <w:t xml:space="preserve">Popis technologie (AVT 7.4)</w:t>
      </w:r>
      <w:r w:rsidDel="00000000" w:rsidR="00000000" w:rsidRPr="00000000">
        <w:rPr>
          <w:rtl w:val="0"/>
        </w:rPr>
      </w:r>
    </w:p>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7.4)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soustava reproduktorů, která je skrytá za mobiliářovým prvkem. Reproduktory jsou připojeny na audio přehrávač, který je možné ovládat z centrálního řídícího systému.</w:t>
      </w:r>
    </w:p>
    <w:p w:rsidR="00000000" w:rsidDel="00000000" w:rsidP="00000000" w:rsidRDefault="00000000" w:rsidRPr="00000000" w14:paraId="000002BA">
      <w:pPr>
        <w:pStyle w:val="Heading3"/>
        <w:ind w:firstLine="1133"/>
        <w:rPr>
          <w:u w:val="none"/>
        </w:rPr>
      </w:pPr>
      <w:bookmarkStart w:colFirst="0" w:colLast="0" w:name="_47hxl2r" w:id="141"/>
      <w:bookmarkEnd w:id="141"/>
      <w:r w:rsidDel="00000000" w:rsidR="00000000" w:rsidRPr="00000000">
        <w:rPr>
          <w:u w:val="single"/>
          <w:rtl w:val="0"/>
        </w:rPr>
        <w:t xml:space="preserve">Obsah AV (AVT 7.4)</w:t>
      </w:r>
      <w:r w:rsidDel="00000000" w:rsidR="00000000" w:rsidRPr="00000000">
        <w:rPr>
          <w:rtl w:val="0"/>
        </w:rPr>
      </w:r>
    </w:p>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3"/>
          <w:szCs w:val="23"/>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Přehrává zvuky a ruchy hospody, které jsou dodány </w:t>
      </w:r>
      <w:r w:rsidDel="00000000" w:rsidR="00000000" w:rsidRPr="00000000">
        <w:rPr>
          <w:rtl w:val="0"/>
        </w:rPr>
        <w:t xml:space="preserve">dodavatelem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 po</w:t>
      </w:r>
      <w:r w:rsidDel="00000000" w:rsidR="00000000" w:rsidRPr="00000000">
        <w:rPr>
          <w:rtl w:val="0"/>
        </w:rPr>
        <w:t xml:space="preserve">zadí hlasy nesrozumitelné konverzace.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3"/>
          <w:szCs w:val="23"/>
          <w:u w:val="none"/>
          <w:shd w:fill="auto" w:val="clear"/>
          <w:vertAlign w:val="baseline"/>
          <w:rtl w:val="0"/>
        </w:rPr>
        <w:t xml:space="preserve">(délka smyčky 10 min</w:t>
      </w:r>
      <w:r w:rsidDel="00000000" w:rsidR="00000000" w:rsidRPr="00000000">
        <w:rPr>
          <w:rFonts w:ascii="Arial" w:cs="Arial" w:eastAsia="Arial" w:hAnsi="Arial"/>
          <w:b w:val="0"/>
          <w:i w:val="0"/>
          <w:smallCaps w:val="0"/>
          <w:strike w:val="0"/>
          <w:color w:val="000000"/>
          <w:sz w:val="23"/>
          <w:szCs w:val="23"/>
          <w:u w:val="none"/>
          <w:shd w:fill="auto" w:val="clear"/>
          <w:vertAlign w:val="baseline"/>
          <w:rtl w:val="0"/>
        </w:rPr>
        <w:t xml:space="preserve">)</w:t>
      </w:r>
    </w:p>
    <w:p w:rsidR="00000000" w:rsidDel="00000000" w:rsidP="00000000" w:rsidRDefault="00000000" w:rsidRPr="00000000" w14:paraId="000002BC">
      <w:pPr>
        <w:pStyle w:val="Heading3"/>
        <w:numPr>
          <w:ilvl w:val="2"/>
          <w:numId w:val="4"/>
        </w:numPr>
        <w:tabs>
          <w:tab w:val="left" w:leader="none" w:pos="1133"/>
        </w:tabs>
        <w:spacing w:after="0" w:before="67" w:line="240" w:lineRule="auto"/>
        <w:ind w:left="1133" w:right="0" w:hanging="910"/>
        <w:jc w:val="left"/>
        <w:rPr>
          <w:u w:val="none"/>
        </w:rPr>
      </w:pPr>
      <w:bookmarkStart w:colFirst="0" w:colLast="0" w:name="_2mn7vak" w:id="142"/>
      <w:bookmarkEnd w:id="142"/>
      <w:r w:rsidDel="00000000" w:rsidR="00000000" w:rsidRPr="00000000">
        <w:rPr>
          <w:u w:val="none"/>
          <w:rtl w:val="0"/>
        </w:rPr>
        <w:t xml:space="preserve">Místnost M 8 (3.04)</w:t>
      </w:r>
    </w:p>
    <w:p w:rsidR="00000000" w:rsidDel="00000000" w:rsidP="00000000" w:rsidRDefault="00000000" w:rsidRPr="00000000" w14:paraId="000002BD">
      <w:pPr>
        <w:pStyle w:val="Heading3"/>
        <w:ind w:firstLine="1133"/>
        <w:rPr>
          <w:u w:val="none"/>
        </w:rPr>
      </w:pPr>
      <w:bookmarkStart w:colFirst="0" w:colLast="0" w:name="_11si5id" w:id="143"/>
      <w:bookmarkEnd w:id="143"/>
      <w:r w:rsidDel="00000000" w:rsidR="00000000" w:rsidRPr="00000000">
        <w:rPr>
          <w:u w:val="single"/>
          <w:rtl w:val="0"/>
        </w:rPr>
        <w:t xml:space="preserve">Popis technologie (AVT 8.1) až (AVT 8.3)</w:t>
      </w:r>
      <w:r w:rsidDel="00000000" w:rsidR="00000000" w:rsidRPr="00000000">
        <w:rPr>
          <w:rtl w:val="0"/>
        </w:rPr>
      </w:r>
    </w:p>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8.1)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75” palcový displej včetně systému, který umožňuje ovládání obsahu skrz 22” dotykový monitor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8.2)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zapojený do stejného minipočítače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8.1)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75” obrazovka je umístěná za poloprůhlednou zrcadlovou stěnou na vlastním nepohledovém stojanu. Na skle jsou umístěny reproduktory umožňující reprodukci zvuku skrz sklo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8.3).</w:t>
      </w:r>
    </w:p>
    <w:p w:rsidR="00000000" w:rsidDel="00000000" w:rsidP="00000000" w:rsidRDefault="00000000" w:rsidRPr="00000000" w14:paraId="000002BF">
      <w:pPr>
        <w:pStyle w:val="Heading3"/>
        <w:ind w:firstLine="1133"/>
        <w:rPr>
          <w:u w:val="none"/>
        </w:rPr>
      </w:pPr>
      <w:bookmarkStart w:colFirst="0" w:colLast="0" w:name="_3ls5o66" w:id="144"/>
      <w:bookmarkEnd w:id="144"/>
      <w:r w:rsidDel="00000000" w:rsidR="00000000" w:rsidRPr="00000000">
        <w:rPr>
          <w:u w:val="single"/>
          <w:rtl w:val="0"/>
        </w:rPr>
        <w:t xml:space="preserve">Obsah AV (AVT 8.1) až (AVT 8.3)</w:t>
      </w:r>
      <w:r w:rsidDel="00000000" w:rsidR="00000000" w:rsidRPr="00000000">
        <w:rPr>
          <w:rtl w:val="0"/>
        </w:rPr>
      </w:r>
    </w:p>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3D animace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Animace ukazuje 3D model pohřební komory uvnitř mohyly tak jak byla vystavěna. 1) jak bylo přineseno a uloženo tělo zemřelého 2) jak bylo obestaveno předměty 3) jak se stavěly vrstvy, které tělo přikryly. V každé fázi bude scéna doplněna odkazy s popiskami.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Min. délka 1,5min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Animace bude oruchována tak, aby mohla znít společně s AVT 8.4 v jednom prostoru.</w:t>
      </w:r>
    </w:p>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3">
      <w:pPr>
        <w:pStyle w:val="Heading3"/>
        <w:spacing w:before="0" w:lineRule="auto"/>
        <w:ind w:firstLine="1133"/>
        <w:rPr>
          <w:u w:val="none"/>
        </w:rPr>
      </w:pPr>
      <w:bookmarkStart w:colFirst="0" w:colLast="0" w:name="_20xfydz" w:id="145"/>
      <w:bookmarkEnd w:id="145"/>
      <w:r w:rsidDel="00000000" w:rsidR="00000000" w:rsidRPr="00000000">
        <w:rPr>
          <w:u w:val="single"/>
          <w:rtl w:val="0"/>
        </w:rPr>
        <w:t xml:space="preserve">Popis technologie (AVT 8.4)</w:t>
      </w:r>
      <w:r w:rsidDel="00000000" w:rsidR="00000000" w:rsidRPr="00000000">
        <w:rPr>
          <w:rtl w:val="0"/>
        </w:rPr>
      </w:r>
    </w:p>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místnosti je aktivní směrový reproduktor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8.4)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včetně audio přehrávače. Reproduktor je skrytý za podhledem.</w:t>
      </w:r>
    </w:p>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7">
      <w:pPr>
        <w:pStyle w:val="Heading3"/>
        <w:spacing w:before="0" w:lineRule="auto"/>
        <w:ind w:firstLine="1133"/>
        <w:rPr>
          <w:u w:val="none"/>
        </w:rPr>
      </w:pPr>
      <w:bookmarkStart w:colFirst="0" w:colLast="0" w:name="_4kx3h1s" w:id="146"/>
      <w:bookmarkEnd w:id="146"/>
      <w:r w:rsidDel="00000000" w:rsidR="00000000" w:rsidRPr="00000000">
        <w:rPr>
          <w:u w:val="single"/>
          <w:rtl w:val="0"/>
        </w:rPr>
        <w:t xml:space="preserve">Obsah AV (AVT 8.4)</w:t>
      </w:r>
      <w:r w:rsidDel="00000000" w:rsidR="00000000" w:rsidRPr="00000000">
        <w:rPr>
          <w:rtl w:val="0"/>
        </w:rPr>
      </w:r>
    </w:p>
    <w:p w:rsidR="00000000" w:rsidDel="00000000" w:rsidP="00000000" w:rsidRDefault="00000000" w:rsidRPr="00000000" w14:paraId="000002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místnosti hraje zvuky lesa ambientní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8.4)</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(délka 7 min)</w:t>
      </w:r>
    </w:p>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A">
      <w:pPr>
        <w:pStyle w:val="Heading3"/>
        <w:numPr>
          <w:ilvl w:val="2"/>
          <w:numId w:val="4"/>
        </w:numPr>
        <w:tabs>
          <w:tab w:val="left" w:leader="none" w:pos="1133"/>
        </w:tabs>
        <w:spacing w:after="0" w:before="0" w:line="240" w:lineRule="auto"/>
        <w:ind w:left="1133" w:right="0" w:hanging="910"/>
        <w:jc w:val="left"/>
        <w:rPr>
          <w:u w:val="none"/>
        </w:rPr>
      </w:pPr>
      <w:bookmarkStart w:colFirst="0" w:colLast="0" w:name="_302dr9l" w:id="147"/>
      <w:bookmarkEnd w:id="147"/>
      <w:r w:rsidDel="00000000" w:rsidR="00000000" w:rsidRPr="00000000">
        <w:rPr>
          <w:u w:val="none"/>
          <w:rtl w:val="0"/>
        </w:rPr>
        <w:t xml:space="preserve">Místnost M 9 (3.03)</w:t>
      </w:r>
    </w:p>
    <w:p w:rsidR="00000000" w:rsidDel="00000000" w:rsidP="00000000" w:rsidRDefault="00000000" w:rsidRPr="00000000" w14:paraId="000002CB">
      <w:pPr>
        <w:pStyle w:val="Heading3"/>
        <w:ind w:firstLine="1133"/>
        <w:rPr>
          <w:u w:val="none"/>
        </w:rPr>
      </w:pPr>
      <w:bookmarkStart w:colFirst="0" w:colLast="0" w:name="_1f7o1he" w:id="148"/>
      <w:bookmarkEnd w:id="148"/>
      <w:r w:rsidDel="00000000" w:rsidR="00000000" w:rsidRPr="00000000">
        <w:rPr>
          <w:u w:val="single"/>
          <w:rtl w:val="0"/>
        </w:rPr>
        <w:t xml:space="preserve">Popis technologie (AVT 9.1) až (AVT 9.4)</w:t>
      </w:r>
      <w:r w:rsidDel="00000000" w:rsidR="00000000" w:rsidRPr="00000000">
        <w:rPr>
          <w:rtl w:val="0"/>
        </w:rPr>
      </w:r>
    </w:p>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9.2 ) je p</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rojekce složená ze 3 short-throw projektorů o ideálním projekčním poměru 0.5:1, které jsou spojeny do jednolitého obrazu pomocí minipočítače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9.2)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který obsahuje grafickou kartu jenž podporuje blendování a warp obrazu. Mini PC podporuje také pevné nastavení EDID souboru v případě poruchy kabeláže. Každý projektor má svůj držák na zeď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9.2)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který je součástí dodávky. Projektory svítí na speciální projekční foliíí, která je určena pro zpětnou projekci o rozměrech 5440mm x 3600mm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9.1)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je napnutá do rámu, který je prvek dodávky mobiliáře EXPP 9.5</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Součástí systému jsou 2x směrové reproduktory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9.4)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včetně zesilovače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9.4)</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které jsou připojeny do minipočítače.</w:t>
      </w:r>
    </w:p>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9.3)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speciálním AV prvkem pro rozpoznání interakce na mobiliářovém prvku (IP 9.3) závěsná Šamanská maska s mechanickým navijákem. Pomocí rotačního enkodéru, který je připojen na naviják je informace o vysunutí přenášena do minipočítače, který obstarává projekci. Zatažením za masku je možné přepínat přehrávání videí na projekci. Může se jednat o atyp řešení dodavatele.</w:t>
      </w:r>
    </w:p>
    <w:p w:rsidR="00000000" w:rsidDel="00000000" w:rsidP="00000000" w:rsidRDefault="00000000" w:rsidRPr="00000000" w14:paraId="000002CE">
      <w:pPr>
        <w:pStyle w:val="Heading3"/>
        <w:spacing w:before="67" w:lineRule="auto"/>
        <w:ind w:firstLine="1133"/>
        <w:rPr>
          <w:u w:val="none"/>
        </w:rPr>
      </w:pPr>
      <w:bookmarkStart w:colFirst="0" w:colLast="0" w:name="_3z7bk57" w:id="149"/>
      <w:bookmarkEnd w:id="149"/>
      <w:r w:rsidDel="00000000" w:rsidR="00000000" w:rsidRPr="00000000">
        <w:rPr>
          <w:u w:val="single"/>
          <w:rtl w:val="0"/>
        </w:rPr>
        <w:t xml:space="preserve">Obsah AV (AVT 9.1) až (AVT 9.4)</w:t>
      </w:r>
      <w:r w:rsidDel="00000000" w:rsidR="00000000" w:rsidRPr="00000000">
        <w:rPr>
          <w:rtl w:val="0"/>
        </w:rPr>
      </w:r>
    </w:p>
    <w:p w:rsidR="00000000" w:rsidDel="00000000" w:rsidP="00000000" w:rsidRDefault="00000000" w:rsidRPr="00000000" w14:paraId="00000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3D animace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Animace záběru do krajiny ukazuje denní scénu v 3D rekonstrukci neolitické krajiny. Dle zadání: V krajině by měla být zachycena neolitická vesnice, kde budou různé typy budov, nejen dlouhé domy, ale také špýchary, zásobnice, přístřešky aj. Ve vesnici musí být jasná pochozí vrstva, také hliník s „odpadky“, sídliště by nemělo být idealizované. Nedaleko sídliště by měl být rondel v „klasické“ poloze a měl by být současný (tz. v používaném stavu a s udržovanými příkopy). Výraznou částí rekonstrukce bude les a samotná příroda, kde se dá sledovat rozdíl mezi dnešní a minulou krajinou a přírodou.</w:t>
      </w:r>
    </w:p>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Tyto všechny prvky by měly být jasně popsány v “snových výjevech”, které se přes krajinu cyklicky po sobě zobrazují a jsou vždy doplněny titulky.</w:t>
      </w:r>
    </w:p>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Celá smyčka krajiny a popisů je zpracována i ve variantě nočního záběru. V případě zatažení za šamanskou masku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9.3)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 animace bez změny času přehrávání přepne do varianty, která zobrazuje v stejné délce ty samé skutečnosti, jen s rozdílem, že je krajina ponořena do tmy zalité měsíčním svitem, plápolají v ní ohně a na obloze svítí hvězdy v kterých se objevují znamení zvěrokruhu. Po vytažení masky se bez změny aktuálního času přehrávání a vysvětlované skutečnosti prolne zpět do denní varianty. Krajina je doplněna zvuky a ruchy denní a noční scény např. sekání dřeva, vzdálené lidské hlasy, cvrček, praskání ohňů. (délka každé smyčky 1,5 - 2,5 min)</w:t>
      </w:r>
    </w:p>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739140</wp:posOffset>
            </wp:positionH>
            <wp:positionV relativeFrom="paragraph">
              <wp:posOffset>186036</wp:posOffset>
            </wp:positionV>
            <wp:extent cx="6056351" cy="2232279"/>
            <wp:effectExtent b="0" l="0" r="0" t="0"/>
            <wp:wrapTopAndBottom distB="0" distT="0"/>
            <wp:docPr id="200" name="image92.jpg"/>
            <a:graphic>
              <a:graphicData uri="http://schemas.openxmlformats.org/drawingml/2006/picture">
                <pic:pic>
                  <pic:nvPicPr>
                    <pic:cNvPr id="0" name="image92.jpg"/>
                    <pic:cNvPicPr preferRelativeResize="0"/>
                  </pic:nvPicPr>
                  <pic:blipFill>
                    <a:blip r:embed="rId22"/>
                    <a:srcRect b="0" l="0" r="0" t="0"/>
                    <a:stretch>
                      <a:fillRect/>
                    </a:stretch>
                  </pic:blipFill>
                  <pic:spPr>
                    <a:xfrm>
                      <a:off x="0" y="0"/>
                      <a:ext cx="6056351" cy="2232279"/>
                    </a:xfrm>
                    <a:prstGeom prst="rect"/>
                    <a:ln/>
                  </pic:spPr>
                </pic:pic>
              </a:graphicData>
            </a:graphic>
          </wp:anchor>
        </w:drawing>
      </w:r>
    </w:p>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8">
      <w:pPr>
        <w:pStyle w:val="Heading3"/>
        <w:numPr>
          <w:ilvl w:val="2"/>
          <w:numId w:val="4"/>
        </w:numPr>
        <w:tabs>
          <w:tab w:val="left" w:leader="none" w:pos="1133"/>
        </w:tabs>
        <w:spacing w:after="0" w:before="0" w:line="240" w:lineRule="auto"/>
        <w:ind w:left="1133" w:right="0" w:hanging="910"/>
        <w:jc w:val="left"/>
        <w:rPr>
          <w:u w:val="none"/>
        </w:rPr>
      </w:pPr>
      <w:bookmarkStart w:colFirst="0" w:colLast="0" w:name="_2eclud0" w:id="150"/>
      <w:bookmarkEnd w:id="150"/>
      <w:r w:rsidDel="00000000" w:rsidR="00000000" w:rsidRPr="00000000">
        <w:rPr>
          <w:u w:val="none"/>
          <w:rtl w:val="0"/>
        </w:rPr>
        <w:t xml:space="preserve">Místnost M 10 (3.02)</w:t>
      </w:r>
    </w:p>
    <w:p w:rsidR="00000000" w:rsidDel="00000000" w:rsidP="00000000" w:rsidRDefault="00000000" w:rsidRPr="00000000" w14:paraId="000002D9">
      <w:pPr>
        <w:pStyle w:val="Heading3"/>
        <w:ind w:firstLine="1133"/>
        <w:rPr>
          <w:u w:val="none"/>
        </w:rPr>
      </w:pPr>
      <w:bookmarkStart w:colFirst="0" w:colLast="0" w:name="_thw4kt" w:id="151"/>
      <w:bookmarkEnd w:id="151"/>
      <w:r w:rsidDel="00000000" w:rsidR="00000000" w:rsidRPr="00000000">
        <w:rPr>
          <w:u w:val="single"/>
          <w:rtl w:val="0"/>
        </w:rPr>
        <w:t xml:space="preserve">Popis technologie (AVT 10.1)</w:t>
      </w:r>
      <w:r w:rsidDel="00000000" w:rsidR="00000000" w:rsidRPr="00000000">
        <w:rPr>
          <w:rtl w:val="0"/>
        </w:rPr>
      </w:r>
    </w:p>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24” až 27” palcový dotykový monitor včetně mini počítače.</w:t>
      </w:r>
    </w:p>
    <w:p w:rsidR="00000000" w:rsidDel="00000000" w:rsidP="00000000" w:rsidRDefault="00000000" w:rsidRPr="00000000" w14:paraId="000002DB">
      <w:pPr>
        <w:pStyle w:val="Heading3"/>
        <w:ind w:firstLine="1133"/>
        <w:rPr>
          <w:u w:val="none"/>
        </w:rPr>
      </w:pPr>
      <w:bookmarkStart w:colFirst="0" w:colLast="0" w:name="_3dhjn8m" w:id="152"/>
      <w:bookmarkEnd w:id="152"/>
      <w:r w:rsidDel="00000000" w:rsidR="00000000" w:rsidRPr="00000000">
        <w:rPr>
          <w:u w:val="single"/>
          <w:rtl w:val="0"/>
        </w:rPr>
        <w:t xml:space="preserve">Obsah AV (AVT 10.1)</w:t>
      </w:r>
      <w:r w:rsidDel="00000000" w:rsidR="00000000" w:rsidRPr="00000000">
        <w:rPr>
          <w:rtl w:val="0"/>
        </w:rPr>
      </w:r>
    </w:p>
    <w:p w:rsidR="00000000" w:rsidDel="00000000" w:rsidP="00000000" w:rsidRDefault="00000000" w:rsidRPr="00000000" w14:paraId="00000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sectPr>
          <w:type w:val="nextPage"/>
          <w:pgSz w:h="16840" w:w="11920" w:orient="portrait"/>
          <w:pgMar w:bottom="1200" w:top="1800" w:left="360" w:right="640" w:header="0" w:footer="1001"/>
        </w:sect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Interaktivní příběh s 3D animací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v 7mi až 10ti krocích prezentované téma rekonstrukce podoby lidské tváře. Návštěvník se pomocí dvou šipek v rohu obrazovky posouvá dopředu či dozadu a moderuje si tak čas potřebný ke konzumaci obsahu. Každý krok je uveden</w:t>
      </w:r>
    </w:p>
    <w:p w:rsidR="00000000" w:rsidDel="00000000" w:rsidP="00000000" w:rsidRDefault="00000000" w:rsidRPr="00000000" w14:paraId="00000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 w:line="240" w:lineRule="auto"/>
        <w:ind w:left="1133" w:right="506"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krátkou 3D animací (cca 2,5 vteřin) při které se natočí pozice kamery a zobrazí nová skupina svalů, či vrstva kůže a zobrazí vysvětlující textová pole.</w:t>
      </w:r>
    </w:p>
    <w:p w:rsidR="00000000" w:rsidDel="00000000" w:rsidP="00000000" w:rsidRDefault="00000000" w:rsidRPr="00000000" w14:paraId="000002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možnost přepnutí do anglického jazyka.</w:t>
      </w:r>
    </w:p>
    <w:p w:rsidR="00000000" w:rsidDel="00000000" w:rsidP="00000000" w:rsidRDefault="00000000" w:rsidRPr="00000000" w14:paraId="000002DF">
      <w:pPr>
        <w:pStyle w:val="Heading3"/>
        <w:ind w:firstLine="1133"/>
        <w:rPr>
          <w:u w:val="none"/>
        </w:rPr>
      </w:pPr>
      <w:bookmarkStart w:colFirst="0" w:colLast="0" w:name="_1smtxgf" w:id="153"/>
      <w:bookmarkEnd w:id="153"/>
      <w:r w:rsidDel="00000000" w:rsidR="00000000" w:rsidRPr="00000000">
        <w:rPr>
          <w:u w:val="single"/>
          <w:rtl w:val="0"/>
        </w:rPr>
        <w:t xml:space="preserve">Popis technologie (AVT 10.2) až (AVT 10.4)</w:t>
      </w:r>
      <w:r w:rsidDel="00000000" w:rsidR="00000000" w:rsidRPr="00000000">
        <w:rPr>
          <w:rtl w:val="0"/>
        </w:rPr>
      </w:r>
    </w:p>
    <w:p w:rsidR="00000000" w:rsidDel="00000000" w:rsidP="00000000" w:rsidRDefault="00000000" w:rsidRPr="00000000" w14:paraId="000002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Virtuální mikroskop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soustava prosvětlené skleněné desky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která je zespoda snímána optickým senzorem a obrazovky na zdi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10.3)</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doplněno o reproduktor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10.4)</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Zařízení AVT je součástí mobiliářového prvku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(EXPP 10.1)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Na desku je možné pokládat interaktivní předměty v podobě Petriho misek, které obsahují vždy jednu unikátní miniaturu ze sbírek muzea, či obrázek zalitý v epoxidové pryskyřici, na spodní straně jsou opatřeny unikátními QR kódy. Poloha a natočení předmětu umístěného na desku je vespod přisvětlována infračerveným a LED přísvitem (4000K). Snímání probíhá rychlostí 60FPS a následně je na obrazovce na zdi zobrazována virtuální reprezentace předmětu v podobě předuloženého obrázku ve velmi vysokém rozlišení. Skleněná deska je neprůhledná, z vrchní strany opatřena projekční fólií, či jinou s efektem rozostření a krycí vrstvou, oděru odolnou fólií.</w:t>
      </w:r>
    </w:p>
    <w:p w:rsidR="00000000" w:rsidDel="00000000" w:rsidP="00000000" w:rsidRDefault="00000000" w:rsidRPr="00000000" w14:paraId="000002E1">
      <w:pPr>
        <w:spacing w:before="24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2E2">
      <w:pPr>
        <w:pStyle w:val="Heading3"/>
        <w:ind w:firstLine="1133"/>
        <w:rPr>
          <w:u w:val="none"/>
        </w:rPr>
      </w:pPr>
      <w:bookmarkStart w:colFirst="0" w:colLast="0" w:name="_4cmhg48" w:id="154"/>
      <w:bookmarkEnd w:id="154"/>
      <w:r w:rsidDel="00000000" w:rsidR="00000000" w:rsidRPr="00000000">
        <w:rPr>
          <w:u w:val="single"/>
          <w:rtl w:val="0"/>
        </w:rPr>
        <w:t xml:space="preserve">Obsah AV (AVT 10.2) až (AVT 10.4)</w:t>
      </w:r>
      <w:r w:rsidDel="00000000" w:rsidR="00000000" w:rsidRPr="00000000">
        <w:rPr>
          <w:rtl w:val="0"/>
        </w:rPr>
      </w:r>
    </w:p>
    <w:p w:rsidR="00000000" w:rsidDel="00000000" w:rsidP="00000000" w:rsidRDefault="00000000" w:rsidRPr="00000000" w14:paraId="000002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Virtuální mikroskop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každý předmět </w:t>
      </w:r>
      <w:r w:rsidDel="00000000" w:rsidR="00000000" w:rsidRPr="00000000">
        <w:rPr>
          <w:rFonts w:ascii="Roboto" w:cs="Roboto" w:eastAsia="Roboto" w:hAnsi="Roboto"/>
          <w:color w:val="444746"/>
          <w:sz w:val="21"/>
          <w:szCs w:val="21"/>
          <w:rtl w:val="0"/>
        </w:rPr>
        <w:t xml:space="preserve">(3 x 10 vzorků přírodnin a dále čtyři repliky seker s mikrosnímkem pracovních stop na ostří)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zalitý v Petriho misce je připraven unikátní QR kód, který slouží jako identifikátor předmětu. Po položení identifikátoru na snímanou skleněnou desku se na obrazovce na zdi zobrazí obrázek, který živě reaguje na posouvání a natočení identifikátoru na snímané desce. Pro každý předmět je </w:t>
      </w:r>
      <w:r w:rsidDel="00000000" w:rsidR="00000000" w:rsidRPr="00000000">
        <w:rPr>
          <w:rtl w:val="0"/>
        </w:rPr>
        <w:t xml:space="preserve">zadavatelem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dodán obrázek v rozlišení delší strany min 4000px.</w:t>
      </w:r>
    </w:p>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Snímaná skleněná deska mikroskopu umí rozpoznat i QR kód vytištěný na vstupence pro</w:t>
      </w:r>
    </w:p>
    <w:p w:rsidR="00000000" w:rsidDel="00000000" w:rsidP="00000000" w:rsidRDefault="00000000" w:rsidRPr="00000000" w14:paraId="000002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3" w:right="51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/Celo- </w:t>
      </w:r>
      <w:r w:rsidDel="00000000" w:rsidR="00000000" w:rsidRPr="00000000">
        <w:rPr>
          <w:rtl w:val="0"/>
        </w:rPr>
        <w:t xml:space="preserve">expoziční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hru/ a zobrazit aktuální skóre ve hře. Zobrazení odemkne v aplikaci celo-</w:t>
      </w:r>
      <w:r w:rsidDel="00000000" w:rsidR="00000000" w:rsidRPr="00000000">
        <w:rPr>
          <w:rtl w:val="0"/>
        </w:rPr>
        <w:t xml:space="preserve">expoziční</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hry nový “úspěch”.</w:t>
      </w:r>
      <w:r w:rsidDel="00000000" w:rsidR="00000000" w:rsidRPr="00000000">
        <w:rPr>
          <w:rtl w:val="0"/>
        </w:rPr>
      </w:r>
    </w:p>
    <w:p w:rsidR="00000000" w:rsidDel="00000000" w:rsidP="00000000" w:rsidRDefault="00000000" w:rsidRPr="00000000" w14:paraId="000002E6">
      <w:pPr>
        <w:pStyle w:val="Heading3"/>
        <w:ind w:firstLine="1133"/>
        <w:rPr>
          <w:u w:val="none"/>
        </w:rPr>
      </w:pPr>
      <w:bookmarkStart w:colFirst="0" w:colLast="0" w:name="_2rrrqc1" w:id="155"/>
      <w:bookmarkEnd w:id="155"/>
      <w:r w:rsidDel="00000000" w:rsidR="00000000" w:rsidRPr="00000000">
        <w:rPr>
          <w:u w:val="single"/>
          <w:rtl w:val="0"/>
        </w:rPr>
        <w:t xml:space="preserve">Popis technologie (AVT 10.5) až (AVT 10.7)</w:t>
      </w:r>
      <w:r w:rsidDel="00000000" w:rsidR="00000000" w:rsidRPr="00000000">
        <w:rPr>
          <w:rtl w:val="0"/>
        </w:rPr>
      </w:r>
    </w:p>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10.5)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15 - 20 analogových tlačítek zabudovaných do grafického panelu, který je součástí mobiliářového prvku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(EXPP 10.1)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Po stisknutí tlačítka se na prvku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10.7)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zobrazí obrázky a text, které se k tlačítku vážou. V případě, že je obrázek nahrazen krátkým videem, z reproduktoru umístěném v boku stolu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10.6)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 přehraje ozvučení, či je interakce doplněna decentní zvukem dle výběru.</w:t>
      </w:r>
    </w:p>
    <w:p w:rsidR="00000000" w:rsidDel="00000000" w:rsidP="00000000" w:rsidRDefault="00000000" w:rsidRPr="00000000" w14:paraId="00000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Jedno z tlačítek umožňuje přepnout mód digitálního obsahu na jednoduchý kvíz, kdy je potřeba tlačítka zmáčknout v předem daném pořadí, což je doplněno krátkou 2D animací a zvukem o správném nebo špatném výběru.</w:t>
      </w:r>
    </w:p>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2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10.7)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55” palcový displej který je ovládaný přes sadu tlačítek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10.5)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včetně mini PC obsahující aplikaci, která dokáže číst stisky tlačítek.</w:t>
      </w:r>
    </w:p>
    <w:p w:rsidR="00000000" w:rsidDel="00000000" w:rsidP="00000000" w:rsidRDefault="00000000" w:rsidRPr="00000000" w14:paraId="00000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20" w:firstLine="0"/>
        <w:jc w:val="both"/>
        <w:rPr/>
      </w:pPr>
      <w:r w:rsidDel="00000000" w:rsidR="00000000" w:rsidRPr="00000000">
        <w:rPr>
          <w:rtl w:val="0"/>
        </w:rPr>
        <w:t xml:space="preserve">Jedno z tlačítek funguje jako přepínání jazykové mutace.</w:t>
      </w:r>
    </w:p>
    <w:p w:rsidR="00000000" w:rsidDel="00000000" w:rsidP="00000000" w:rsidRDefault="00000000" w:rsidRPr="00000000" w14:paraId="000002EB">
      <w:pPr>
        <w:spacing w:before="240" w:lineRule="auto"/>
        <w:ind w:left="1133" w:right="0" w:firstLine="0"/>
        <w:jc w:val="both"/>
        <w:rPr>
          <w:b w:val="1"/>
          <w:sz w:val="22"/>
          <w:szCs w:val="22"/>
        </w:rPr>
      </w:pPr>
      <w:r w:rsidDel="00000000" w:rsidR="00000000" w:rsidRPr="00000000">
        <w:rPr>
          <w:b w:val="1"/>
          <w:sz w:val="22"/>
          <w:szCs w:val="22"/>
          <w:rtl w:val="0"/>
        </w:rPr>
        <w:t xml:space="preserve">Při přípravě výroby je nutná spolupráce s dodavatelem mobiliáře.</w:t>
      </w:r>
    </w:p>
    <w:p w:rsidR="00000000" w:rsidDel="00000000" w:rsidP="00000000" w:rsidRDefault="00000000" w:rsidRPr="00000000" w14:paraId="000002EC">
      <w:pPr>
        <w:pStyle w:val="Heading3"/>
        <w:ind w:firstLine="1133"/>
        <w:rPr>
          <w:u w:val="none"/>
        </w:rPr>
      </w:pPr>
      <w:bookmarkStart w:colFirst="0" w:colLast="0" w:name="_16x20ju" w:id="156"/>
      <w:bookmarkEnd w:id="156"/>
      <w:r w:rsidDel="00000000" w:rsidR="00000000" w:rsidRPr="00000000">
        <w:rPr>
          <w:u w:val="single"/>
          <w:rtl w:val="0"/>
        </w:rPr>
        <w:t xml:space="preserve">Obsah AV (AVT 10.5) až (AVT 10.7)</w:t>
      </w:r>
      <w:r w:rsidDel="00000000" w:rsidR="00000000" w:rsidRPr="00000000">
        <w:rPr>
          <w:rtl w:val="0"/>
        </w:rPr>
      </w:r>
    </w:p>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Unikátní obsah - Mapa nálezů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Displej zobrazuje 3D mapu kraje se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všemi lokalitami</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nález</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ů. Po stisknutí fyzického tlačítka se kamera záběru přiblíží mapě v animaci délky </w:t>
      </w:r>
      <w:r w:rsidDel="00000000" w:rsidR="00000000" w:rsidRPr="00000000">
        <w:rPr>
          <w:rtl w:val="0"/>
        </w:rPr>
        <w:t xml:space="preserve">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 vteřiny a zobrazí detail lokality s </w:t>
      </w:r>
      <w:r w:rsidDel="00000000" w:rsidR="00000000" w:rsidRPr="00000000">
        <w:rPr>
          <w:rtl w:val="0"/>
        </w:rPr>
        <w:t xml:space="preserve">textem (v délce 1000 znaků včetně mezer)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včetně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obrázků a videí v /slideshow/ s titulky. </w:t>
      </w:r>
      <w:r w:rsidDel="00000000" w:rsidR="00000000" w:rsidRPr="00000000">
        <w:rPr>
          <w:rtl w:val="0"/>
        </w:rPr>
        <w:t xml:space="preserve">Délka slideshow je určena počtem dodaných materiálů zadavatelem, nepředpokládá se délka každého větší než 3 minuty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Pokud návštěvník stlačí jiné tlačítko, záběr kamery se oddálí na záběr celého kraje a pak znovu přiblíží na novou vybranou lokalitu. Po delší době bez interakce (5 min) se záběr kamery odsouvá na celkovou mapu kraje.</w:t>
      </w:r>
    </w:p>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Jedno z tlačítek umožňuje přepnutí do anglického jazyka.</w:t>
      </w:r>
    </w:p>
    <w:p w:rsidR="00000000" w:rsidDel="00000000" w:rsidP="00000000" w:rsidRDefault="00000000" w:rsidRPr="00000000" w14:paraId="000002EF">
      <w:pPr>
        <w:pStyle w:val="Heading3"/>
        <w:ind w:firstLine="1133"/>
        <w:rPr>
          <w:u w:val="none"/>
        </w:rPr>
      </w:pPr>
      <w:bookmarkStart w:colFirst="0" w:colLast="0" w:name="_3qwpj7n" w:id="157"/>
      <w:bookmarkEnd w:id="157"/>
      <w:r w:rsidDel="00000000" w:rsidR="00000000" w:rsidRPr="00000000">
        <w:rPr>
          <w:u w:val="single"/>
          <w:rtl w:val="0"/>
        </w:rPr>
        <w:t xml:space="preserve">Popis technologie (AVT 10.8) a (AVT 10.9)</w:t>
      </w:r>
      <w:r w:rsidDel="00000000" w:rsidR="00000000" w:rsidRPr="00000000">
        <w:rPr>
          <w:rtl w:val="0"/>
        </w:rPr>
      </w:r>
    </w:p>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pPr>
      <w:r w:rsidDel="00000000" w:rsidR="00000000" w:rsidRPr="00000000">
        <w:rPr>
          <w:rtl w:val="0"/>
        </w:rPr>
        <w:t xml:space="preserve">Součástí mob. prvku (EXPP 10.4) je frézovaný interaktivní prvek (IP 10.1.) – jedná se o 3D frézovaný reliéf nálezového stavu kostry, který odpovídá vystavenému exponátu (EX 10.3) ve vedlejší vitríně (VE 10.1a) v měřítku 1:1, lakovaný v snadno omyvatelné úpravě. 8 z modelů kostí (IP 10.1.) bude usazeno v prohlubních volně a bude možné je přemístit do prohlubní v pultu mob. prvku na protější stěně (EXPP 10.3), všechny přemístitelné prvky jsou skrytě opatřeny prvkem pro detekci RFID čipů (AVT 10.9). Pro každou kost (IP 10.1) jsou v pultu tohoto prvku připraveny 2-3 varianty tvaru prohlubně (pro 6 kostí 3 varianty, pro dvě větší kosti 2 varianty, celkem 22 prohlubní). Návštěvník má možnost zkusit ji zasadit do té, která je tvarově shodná s přemístitelnou kostí. Pokud se mu to podaří, kost je detekována detekčním zařízením pro rozpoznávání RFID čipů (AVT 10.9) a s trvající detekcí je v rámci vitríny (VE 10.3), která je součástí stejného mob. prvku, je nad jednou ze 22 vystavených 3D tištěných kostí (IP 10.1) rozsvíceno jedno z 8mi světel (S32), aby odhalilo, která z variant je shodná s přemístitelnou.</w:t>
      </w:r>
    </w:p>
    <w:p w:rsidR="00000000" w:rsidDel="00000000" w:rsidP="00000000" w:rsidRDefault="00000000" w:rsidRPr="00000000" w14:paraId="000002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(AVT 10.9) je zařízení AVT, které je součástí mobiliářového prvku (EXPP 10.3). Jedná se o </w:t>
      </w:r>
      <w:r w:rsidDel="00000000" w:rsidR="00000000" w:rsidRPr="00000000">
        <w:rPr>
          <w:rtl w:val="0"/>
        </w:rPr>
        <w:t xml:space="preserve">osm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“rozpoznávačů” na bázi rádiového signálu (RFID), které dokáží identifikovat vložení určitého předmětu se skrytou rezonanční cívkou do otvorů v mobiliářovém prvku. (AVT 10.8) je reproduktor.</w:t>
      </w:r>
    </w:p>
    <w:p w:rsidR="00000000" w:rsidDel="00000000" w:rsidP="00000000" w:rsidRDefault="00000000" w:rsidRPr="00000000" w14:paraId="000002F2">
      <w:pPr>
        <w:spacing w:before="240" w:lineRule="auto"/>
        <w:ind w:left="1133" w:right="508" w:firstLine="0"/>
        <w:jc w:val="both"/>
        <w:rPr/>
      </w:pPr>
      <w:r w:rsidDel="00000000" w:rsidR="00000000" w:rsidRPr="00000000">
        <w:rPr>
          <w:rtl w:val="0"/>
        </w:rPr>
        <w:t xml:space="preserve">Nároky na řízení světel Mini počítač na který je připojený rozpoznávač musí umět komunikovat se 8mi svítidly, která jsou rozmístěna uvnitř mobiliářového prvku a jsou rozsvěcována v závislosti na správnosti umístění. Viz kniha svítidel. (Prvky S32)</w:t>
      </w:r>
      <w:r w:rsidDel="00000000" w:rsidR="00000000" w:rsidRPr="00000000">
        <w:rPr>
          <w:rtl w:val="0"/>
        </w:rPr>
      </w:r>
    </w:p>
    <w:p w:rsidR="00000000" w:rsidDel="00000000" w:rsidP="00000000" w:rsidRDefault="00000000" w:rsidRPr="00000000" w14:paraId="000002F3">
      <w:pPr>
        <w:pStyle w:val="Heading3"/>
        <w:ind w:firstLine="1133"/>
        <w:rPr>
          <w:u w:val="none"/>
        </w:rPr>
      </w:pPr>
      <w:bookmarkStart w:colFirst="0" w:colLast="0" w:name="_261ztfg" w:id="158"/>
      <w:bookmarkEnd w:id="158"/>
      <w:r w:rsidDel="00000000" w:rsidR="00000000" w:rsidRPr="00000000">
        <w:rPr>
          <w:u w:val="single"/>
          <w:rtl w:val="0"/>
        </w:rPr>
        <w:t xml:space="preserve">Obsah AV (AVT 10.8) až (AVT 10.9)</w:t>
      </w:r>
      <w:r w:rsidDel="00000000" w:rsidR="00000000" w:rsidRPr="00000000">
        <w:rPr>
          <w:rtl w:val="0"/>
        </w:rPr>
      </w:r>
    </w:p>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případě vložení předmětu, který je s otvorem “spárován”, zařízení v reproduktoru (AVT 10.8) přehraje krátký decentní zvuk o úspěchu, či neúspěchu a rozsvítí.</w:t>
      </w:r>
    </w:p>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Nároky na řízení světel - Mini počítač na který je připojený rozpoznávač musí umět komunikovat se </w:t>
      </w:r>
      <w:r w:rsidDel="00000000" w:rsidR="00000000" w:rsidRPr="00000000">
        <w:rPr>
          <w:rtl w:val="0"/>
        </w:rPr>
        <w:t xml:space="preserve">8mi</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svítidly, která jsou rozmístěna uvnitř mobiliářového prvku a jsou rozsvěcována v závislosti na správnosti umístění. Viz kniha svítidel. (Prvky S32)</w:t>
      </w:r>
      <w:r w:rsidDel="00000000" w:rsidR="00000000" w:rsidRPr="00000000">
        <w:rPr>
          <w:rtl w:val="0"/>
        </w:rPr>
      </w:r>
    </w:p>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Vkládané interaktivní předměty (IP 10.1)  jsou součástí dodávky mobiliáře,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rezonanční cívky, či jiné identifikátory jsou prvky AVT.</w:t>
      </w:r>
    </w:p>
    <w:p w:rsidR="00000000" w:rsidDel="00000000" w:rsidP="00000000" w:rsidRDefault="00000000" w:rsidRPr="00000000" w14:paraId="000002F7">
      <w:pPr>
        <w:spacing w:before="240" w:lineRule="auto"/>
        <w:ind w:left="1133" w:right="0" w:firstLine="0"/>
        <w:jc w:val="left"/>
        <w:rPr>
          <w:b w:val="1"/>
          <w:sz w:val="22"/>
          <w:szCs w:val="22"/>
        </w:rPr>
      </w:pPr>
      <w:r w:rsidDel="00000000" w:rsidR="00000000" w:rsidRPr="00000000">
        <w:rPr>
          <w:b w:val="1"/>
          <w:sz w:val="22"/>
          <w:szCs w:val="22"/>
          <w:rtl w:val="0"/>
        </w:rPr>
        <w:t xml:space="preserve">Při přípravě výroby je nutná spolupráce s dodavatelem mobiliáře a osvětlení.</w:t>
      </w:r>
    </w:p>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9">
      <w:pPr>
        <w:pStyle w:val="Heading3"/>
        <w:numPr>
          <w:ilvl w:val="2"/>
          <w:numId w:val="4"/>
        </w:numPr>
        <w:tabs>
          <w:tab w:val="left" w:leader="none" w:pos="1133"/>
        </w:tabs>
        <w:spacing w:after="0" w:before="1" w:line="240" w:lineRule="auto"/>
        <w:ind w:left="1133" w:right="0" w:hanging="910"/>
        <w:jc w:val="left"/>
        <w:rPr>
          <w:u w:val="none"/>
        </w:rPr>
      </w:pPr>
      <w:bookmarkStart w:colFirst="0" w:colLast="0" w:name="_l7a3n9" w:id="159"/>
      <w:bookmarkEnd w:id="159"/>
      <w:r w:rsidDel="00000000" w:rsidR="00000000" w:rsidRPr="00000000">
        <w:rPr>
          <w:u w:val="none"/>
          <w:rtl w:val="0"/>
        </w:rPr>
        <w:t xml:space="preserve">Místnost M 11 (3.02)</w:t>
      </w:r>
    </w:p>
    <w:p w:rsidR="00000000" w:rsidDel="00000000" w:rsidP="00000000" w:rsidRDefault="00000000" w:rsidRPr="00000000" w14:paraId="000002FA">
      <w:pPr>
        <w:pStyle w:val="Heading3"/>
        <w:ind w:firstLine="1133"/>
        <w:rPr>
          <w:u w:val="none"/>
        </w:rPr>
      </w:pPr>
      <w:bookmarkStart w:colFirst="0" w:colLast="0" w:name="_356xmb2" w:id="160"/>
      <w:bookmarkEnd w:id="160"/>
      <w:r w:rsidDel="00000000" w:rsidR="00000000" w:rsidRPr="00000000">
        <w:rPr>
          <w:u w:val="single"/>
          <w:rtl w:val="0"/>
        </w:rPr>
        <w:t xml:space="preserve">Popis technologie (AVT 11.1)</w:t>
      </w:r>
      <w:r w:rsidDel="00000000" w:rsidR="00000000" w:rsidRPr="00000000">
        <w:rPr>
          <w:rtl w:val="0"/>
        </w:rPr>
      </w:r>
    </w:p>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AV techniku v této místnosti tvoří 5x 55” nedotykový ozvučený monitor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11.1)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zobrazující jedno video ve smyčce a druhé jednorázově přehrávané v případě, že návštěvník přistoupí před monitor pomocí PIR čidla. Videa jsou spouštěny z mini počítačů.</w:t>
      </w:r>
      <w:r w:rsidDel="00000000" w:rsidR="00000000" w:rsidRPr="00000000">
        <w:rPr>
          <w:rtl w:val="0"/>
        </w:rPr>
      </w:r>
    </w:p>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5865133" cy="2911792"/>
            <wp:effectExtent b="0" l="0" r="0" t="0"/>
            <wp:docPr id="209" name="image187.jpg"/>
            <a:graphic>
              <a:graphicData uri="http://schemas.openxmlformats.org/drawingml/2006/picture">
                <pic:pic>
                  <pic:nvPicPr>
                    <pic:cNvPr id="0" name="image187.jpg"/>
                    <pic:cNvPicPr preferRelativeResize="0"/>
                  </pic:nvPicPr>
                  <pic:blipFill>
                    <a:blip r:embed="rId23"/>
                    <a:srcRect b="0" l="0" r="0" t="0"/>
                    <a:stretch>
                      <a:fillRect/>
                    </a:stretch>
                  </pic:blipFill>
                  <pic:spPr>
                    <a:xfrm>
                      <a:off x="0" y="0"/>
                      <a:ext cx="5865133" cy="2911792"/>
                    </a:xfrm>
                    <a:prstGeom prst="rect"/>
                    <a:ln/>
                  </pic:spPr>
                </pic:pic>
              </a:graphicData>
            </a:graphic>
          </wp:inline>
        </w:drawing>
      </w:r>
      <w:r w:rsidDel="00000000" w:rsidR="00000000" w:rsidRPr="00000000">
        <w:rPr>
          <w:rtl w:val="0"/>
        </w:rPr>
      </w:r>
    </w:p>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6"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E">
      <w:pPr>
        <w:pStyle w:val="Heading3"/>
        <w:spacing w:before="0" w:lineRule="auto"/>
        <w:ind w:firstLine="1133"/>
        <w:rPr>
          <w:u w:val="none"/>
        </w:rPr>
      </w:pPr>
      <w:bookmarkStart w:colFirst="0" w:colLast="0" w:name="_1kc7wiv" w:id="161"/>
      <w:bookmarkEnd w:id="161"/>
      <w:r w:rsidDel="00000000" w:rsidR="00000000" w:rsidRPr="00000000">
        <w:rPr>
          <w:u w:val="single"/>
          <w:rtl w:val="0"/>
        </w:rPr>
        <w:t xml:space="preserve">Obsah AV (AVT 11.1)</w:t>
      </w:r>
      <w:r w:rsidDel="00000000" w:rsidR="00000000" w:rsidRPr="00000000">
        <w:rPr>
          <w:rtl w:val="0"/>
        </w:rPr>
      </w:r>
    </w:p>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Obsah AV: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/5x dvojice 3D animací s ozvučením/ V každé obrazovce je zobrazena busta trhovce, který mlčí, pozoruje okolí a čeká na návštěvníka </w:t>
      </w:r>
      <w:r w:rsidDel="00000000" w:rsidR="00000000" w:rsidRPr="00000000">
        <w:rPr>
          <w:rtl w:val="0"/>
        </w:rPr>
        <w:t xml:space="preserve">(smyčka 2 minuty)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 případě, že je aktivován PIR senzor, trhovec zpozorní a začne v krátké animaci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30 vteři</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 představovat co se nachází ve vitríně před ním. </w:t>
      </w:r>
      <w:r w:rsidDel="00000000" w:rsidR="00000000" w:rsidRPr="00000000">
        <w:rPr>
          <w:rtl w:val="0"/>
        </w:rPr>
        <w:t xml:space="preserve">Text dodá zavavatel</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podle Odborného scénáře</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českém jazyce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 je nahrán profesionálním dabérem či hercem v studiové kvalitě.</w:t>
      </w:r>
    </w:p>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5"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Všechny audionahrávky jsou připraveny i v anglickém jazyce a spustitelné přes audioguide či muzejní aplikaci pro mobilní zařízení.</w:t>
      </w:r>
    </w:p>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2">
      <w:pPr>
        <w:pStyle w:val="Heading3"/>
        <w:numPr>
          <w:ilvl w:val="2"/>
          <w:numId w:val="4"/>
        </w:numPr>
        <w:tabs>
          <w:tab w:val="left" w:leader="none" w:pos="1133"/>
        </w:tabs>
        <w:spacing w:after="0" w:before="0" w:line="240" w:lineRule="auto"/>
        <w:ind w:left="1133" w:right="0" w:hanging="910"/>
        <w:jc w:val="left"/>
        <w:rPr>
          <w:u w:val="none"/>
        </w:rPr>
      </w:pPr>
      <w:bookmarkStart w:colFirst="0" w:colLast="0" w:name="_44bvf6o" w:id="162"/>
      <w:bookmarkEnd w:id="162"/>
      <w:r w:rsidDel="00000000" w:rsidR="00000000" w:rsidRPr="00000000">
        <w:rPr>
          <w:u w:val="none"/>
          <w:rtl w:val="0"/>
        </w:rPr>
        <w:t xml:space="preserve">Místnost M 12 (3.02)</w:t>
      </w:r>
    </w:p>
    <w:p w:rsidR="00000000" w:rsidDel="00000000" w:rsidP="00000000" w:rsidRDefault="00000000" w:rsidRPr="00000000" w14:paraId="00000303">
      <w:pPr>
        <w:pStyle w:val="Heading3"/>
        <w:ind w:firstLine="1133"/>
        <w:rPr>
          <w:u w:val="none"/>
        </w:rPr>
      </w:pPr>
      <w:bookmarkStart w:colFirst="0" w:colLast="0" w:name="_2jh5peh" w:id="163"/>
      <w:bookmarkEnd w:id="163"/>
      <w:r w:rsidDel="00000000" w:rsidR="00000000" w:rsidRPr="00000000">
        <w:rPr>
          <w:u w:val="single"/>
          <w:rtl w:val="0"/>
        </w:rPr>
        <w:t xml:space="preserve">Popis technologie (AVT 12.1)</w:t>
      </w:r>
      <w:r w:rsidDel="00000000" w:rsidR="00000000" w:rsidRPr="00000000">
        <w:rPr>
          <w:rtl w:val="0"/>
        </w:rPr>
      </w:r>
    </w:p>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12.1)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22” palcový dotykový monitor včetně mini počítače pro zobrazení interaktivní aplikace, která dokáže ovládat světelné scénáře v místnosti. Při přípravě výroby je nutná spolupráce s dodavatelem mobiliáře a osvětlení.</w:t>
      </w:r>
    </w:p>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Nároky na řízení světel: Mini počítač na který je připojená obrazovka musí umět komunikovat se RGB svítidly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(S41)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(S32)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která jsou umístěna na protější zdi místnosti. Svítidla cyklicky mění 3 světelné scény, dotykový monitor musí umět tyto scény na omezenou dobu přenastavit.</w:t>
      </w:r>
    </w:p>
    <w:p w:rsidR="00000000" w:rsidDel="00000000" w:rsidP="00000000" w:rsidRDefault="00000000" w:rsidRPr="00000000" w14:paraId="00000306">
      <w:pPr>
        <w:pStyle w:val="Heading3"/>
        <w:ind w:firstLine="1133"/>
        <w:rPr>
          <w:u w:val="none"/>
        </w:rPr>
      </w:pPr>
      <w:bookmarkStart w:colFirst="0" w:colLast="0" w:name="_ymfzma" w:id="164"/>
      <w:bookmarkEnd w:id="164"/>
      <w:r w:rsidDel="00000000" w:rsidR="00000000" w:rsidRPr="00000000">
        <w:rPr>
          <w:u w:val="single"/>
          <w:rtl w:val="0"/>
        </w:rPr>
        <w:t xml:space="preserve">Obsah AV (AVT 12.1)</w:t>
      </w:r>
      <w:r w:rsidDel="00000000" w:rsidR="00000000" w:rsidRPr="00000000">
        <w:rPr>
          <w:rtl w:val="0"/>
        </w:rPr>
      </w:r>
    </w:p>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Interaktivní příběh s osvětlením </w:t>
      </w:r>
      <w:r w:rsidDel="00000000" w:rsidR="00000000" w:rsidRPr="00000000">
        <w:rPr>
          <w:i w:val="0"/>
          <w:smallCaps w:val="0"/>
          <w:strike w:val="0"/>
          <w:color w:val="000000"/>
          <w:sz w:val="22"/>
          <w:szCs w:val="22"/>
          <w:u w:val="none"/>
          <w:shd w:fill="auto" w:val="clear"/>
          <w:vertAlign w:val="baseline"/>
          <w:rtl w:val="0"/>
        </w:rPr>
        <w:t xml:space="preserve">dle prvku AVT 2/07. </w:t>
      </w:r>
      <w:r w:rsidDel="00000000" w:rsidR="00000000" w:rsidRPr="00000000">
        <w:rPr>
          <w:rtl w:val="0"/>
        </w:rPr>
        <w:t xml:space="preserve">Obrazovka slouží i pro měnění světelných scén v místnosti v návaznosti na spuštění interaktivního příběhu, kde je cyklické střídání pozastaveno.</w:t>
      </w:r>
      <w:r w:rsidDel="00000000" w:rsidR="00000000" w:rsidRPr="00000000">
        <w:rPr>
          <w:rtl w:val="0"/>
        </w:rPr>
      </w:r>
    </w:p>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možnost pro průvodce přepnout barevné ladění v místnosti.</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možnost přepnutí do anglického jazyka.</w:t>
      </w:r>
      <w:r w:rsidDel="00000000" w:rsidR="00000000" w:rsidRPr="00000000">
        <w:rPr>
          <w:rtl w:val="0"/>
        </w:rPr>
      </w:r>
    </w:p>
    <w:p w:rsidR="00000000" w:rsidDel="00000000" w:rsidP="00000000" w:rsidRDefault="00000000" w:rsidRPr="00000000" w14:paraId="0000030A">
      <w:pPr>
        <w:pStyle w:val="Heading3"/>
        <w:ind w:firstLine="1133"/>
        <w:rPr>
          <w:u w:val="none"/>
        </w:rPr>
      </w:pPr>
      <w:bookmarkStart w:colFirst="0" w:colLast="0" w:name="_3im3ia3" w:id="165"/>
      <w:bookmarkEnd w:id="165"/>
      <w:r w:rsidDel="00000000" w:rsidR="00000000" w:rsidRPr="00000000">
        <w:rPr>
          <w:u w:val="single"/>
          <w:rtl w:val="0"/>
        </w:rPr>
        <w:t xml:space="preserve">Popis technologie (AVT 12.2)</w:t>
      </w:r>
      <w:r w:rsidDel="00000000" w:rsidR="00000000" w:rsidRPr="00000000">
        <w:rPr>
          <w:rtl w:val="0"/>
        </w:rPr>
      </w:r>
    </w:p>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12.2)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2x směrový pasivní reproduktor / včetně zesilovače a audio přehrávače, který je aktivován PIR čidlem při předstoupení návštěvníka před reliéf postavy na prvku (EXPP 13.1)</w:t>
      </w:r>
    </w:p>
    <w:p w:rsidR="00000000" w:rsidDel="00000000" w:rsidP="00000000" w:rsidRDefault="00000000" w:rsidRPr="00000000" w14:paraId="0000030C">
      <w:pPr>
        <w:pStyle w:val="Heading3"/>
        <w:ind w:firstLine="1133"/>
        <w:rPr>
          <w:u w:val="none"/>
        </w:rPr>
      </w:pPr>
      <w:bookmarkStart w:colFirst="0" w:colLast="0" w:name="_1xrdshw" w:id="166"/>
      <w:bookmarkEnd w:id="166"/>
      <w:r w:rsidDel="00000000" w:rsidR="00000000" w:rsidRPr="00000000">
        <w:rPr>
          <w:u w:val="single"/>
          <w:rtl w:val="0"/>
        </w:rPr>
        <w:t xml:space="preserve">Obsah AV (AVT 12.2)</w:t>
      </w:r>
      <w:r w:rsidDel="00000000" w:rsidR="00000000" w:rsidRPr="00000000">
        <w:rPr>
          <w:rtl w:val="0"/>
        </w:rPr>
      </w:r>
    </w:p>
    <w:p w:rsidR="00000000" w:rsidDel="00000000" w:rsidP="00000000" w:rsidRDefault="00000000" w:rsidRPr="00000000" w14:paraId="00000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Mluvený text básníka Tacita. Text je v českém jazyce a je nahrán profesionálním dabérem či hercem v studiové kvalitě.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délka</w:t>
      </w:r>
      <w:r w:rsidDel="00000000" w:rsidR="00000000" w:rsidRPr="00000000">
        <w:rPr>
          <w:rtl w:val="0"/>
        </w:rPr>
        <w:t xml:space="preserve"> min.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1,5 min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Audionahrávka je připravena i v anglickém jazyce a spustitelná přes audioguide či muzejní aplikaci pro mobilní zařízení.</w:t>
      </w:r>
    </w:p>
    <w:p w:rsidR="00000000" w:rsidDel="00000000" w:rsidP="00000000" w:rsidRDefault="00000000" w:rsidRPr="00000000" w14:paraId="00000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0">
      <w:pPr>
        <w:pStyle w:val="Heading3"/>
        <w:numPr>
          <w:ilvl w:val="2"/>
          <w:numId w:val="4"/>
        </w:numPr>
        <w:tabs>
          <w:tab w:val="left" w:leader="none" w:pos="1133"/>
        </w:tabs>
        <w:spacing w:after="0" w:before="0" w:line="240" w:lineRule="auto"/>
        <w:ind w:left="1133" w:right="0" w:hanging="910"/>
        <w:jc w:val="left"/>
        <w:rPr>
          <w:u w:val="none"/>
        </w:rPr>
      </w:pPr>
      <w:bookmarkStart w:colFirst="0" w:colLast="0" w:name="_4hr1b5p" w:id="167"/>
      <w:bookmarkEnd w:id="167"/>
      <w:r w:rsidDel="00000000" w:rsidR="00000000" w:rsidRPr="00000000">
        <w:rPr>
          <w:u w:val="none"/>
          <w:rtl w:val="0"/>
        </w:rPr>
        <w:t xml:space="preserve">Místnost M 14 (3.01)</w:t>
      </w:r>
    </w:p>
    <w:p w:rsidR="00000000" w:rsidDel="00000000" w:rsidP="00000000" w:rsidRDefault="00000000" w:rsidRPr="00000000" w14:paraId="00000311">
      <w:pPr>
        <w:pStyle w:val="Heading3"/>
        <w:ind w:firstLine="1133"/>
        <w:rPr>
          <w:u w:val="none"/>
        </w:rPr>
      </w:pPr>
      <w:bookmarkStart w:colFirst="0" w:colLast="0" w:name="_2wwbldi" w:id="168"/>
      <w:bookmarkEnd w:id="168"/>
      <w:r w:rsidDel="00000000" w:rsidR="00000000" w:rsidRPr="00000000">
        <w:rPr>
          <w:u w:val="single"/>
          <w:rtl w:val="0"/>
        </w:rPr>
        <w:t xml:space="preserve">Popis technologie (AVT 14.1)</w:t>
      </w:r>
      <w:r w:rsidDel="00000000" w:rsidR="00000000" w:rsidRPr="00000000">
        <w:rPr>
          <w:rtl w:val="0"/>
        </w:rPr>
      </w:r>
    </w:p>
    <w:p w:rsidR="00000000" w:rsidDel="00000000" w:rsidP="00000000" w:rsidRDefault="00000000" w:rsidRPr="00000000" w14:paraId="000003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14.1)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22” palcový dotykový monitor včetně držáku na stůl s náklonem 15°a mini počítače pro zobrazení interaktivní aplikace Dotykový monitor slouží k prohlížení interaktivní mapové aplikace bez zvukového doprovodu. Směrové reproduktory jsou využívaný pro přehrávání ambientní hudby.</w:t>
      </w:r>
    </w:p>
    <w:p w:rsidR="00000000" w:rsidDel="00000000" w:rsidP="00000000" w:rsidRDefault="00000000" w:rsidRPr="00000000" w14:paraId="00000313">
      <w:pPr>
        <w:pStyle w:val="Heading3"/>
        <w:ind w:firstLine="1133"/>
        <w:rPr>
          <w:u w:val="none"/>
        </w:rPr>
      </w:pPr>
      <w:bookmarkStart w:colFirst="0" w:colLast="0" w:name="_1c1lvlb" w:id="169"/>
      <w:bookmarkEnd w:id="169"/>
      <w:r w:rsidDel="00000000" w:rsidR="00000000" w:rsidRPr="00000000">
        <w:rPr>
          <w:u w:val="single"/>
          <w:rtl w:val="0"/>
        </w:rPr>
        <w:t xml:space="preserve">Obsah AV (AVT 14.1)</w:t>
      </w:r>
      <w:r w:rsidDel="00000000" w:rsidR="00000000" w:rsidRPr="00000000">
        <w:rPr>
          <w:rtl w:val="0"/>
        </w:rPr>
      </w:r>
    </w:p>
    <w:p w:rsidR="00000000" w:rsidDel="00000000" w:rsidP="00000000" w:rsidRDefault="00000000" w:rsidRPr="00000000" w14:paraId="00000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3"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Interaktivní příbě</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 </w:t>
      </w:r>
      <w:r w:rsidDel="00000000" w:rsidR="00000000" w:rsidRPr="00000000">
        <w:rPr>
          <w:rtl w:val="0"/>
        </w:rPr>
        <w:t xml:space="preserve">dle prvku AVT 2/07.</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15">
      <w:pPr>
        <w:pStyle w:val="Heading3"/>
        <w:ind w:firstLine="1133"/>
        <w:rPr>
          <w:u w:val="none"/>
        </w:rPr>
      </w:pPr>
      <w:bookmarkStart w:colFirst="0" w:colLast="0" w:name="_3w19e94" w:id="170"/>
      <w:bookmarkEnd w:id="170"/>
      <w:r w:rsidDel="00000000" w:rsidR="00000000" w:rsidRPr="00000000">
        <w:rPr>
          <w:u w:val="single"/>
          <w:rtl w:val="0"/>
        </w:rPr>
        <w:t xml:space="preserve">Popis technologie (AVT 14.2)</w:t>
      </w:r>
      <w:r w:rsidDel="00000000" w:rsidR="00000000" w:rsidRPr="00000000">
        <w:rPr>
          <w:rtl w:val="0"/>
        </w:rPr>
      </w:r>
    </w:p>
    <w:p w:rsidR="00000000" w:rsidDel="00000000" w:rsidP="00000000" w:rsidRDefault="00000000" w:rsidRPr="00000000" w14:paraId="000003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14.2)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4x směrový pasivní reproduktor včetně zesilovače a audio přehrávače</w:t>
      </w:r>
    </w:p>
    <w:p w:rsidR="00000000" w:rsidDel="00000000" w:rsidP="00000000" w:rsidRDefault="00000000" w:rsidRPr="00000000" w14:paraId="00000317">
      <w:pPr>
        <w:pStyle w:val="Heading3"/>
        <w:ind w:firstLine="1133"/>
        <w:rPr>
          <w:u w:val="none"/>
        </w:rPr>
      </w:pPr>
      <w:bookmarkStart w:colFirst="0" w:colLast="0" w:name="_2b6jogx" w:id="171"/>
      <w:bookmarkEnd w:id="171"/>
      <w:r w:rsidDel="00000000" w:rsidR="00000000" w:rsidRPr="00000000">
        <w:rPr>
          <w:u w:val="single"/>
          <w:rtl w:val="0"/>
        </w:rPr>
        <w:t xml:space="preserve">Obsah AV (AVT 14.2)</w:t>
      </w:r>
      <w:r w:rsidDel="00000000" w:rsidR="00000000" w:rsidRPr="00000000">
        <w:rPr>
          <w:rtl w:val="0"/>
        </w:rPr>
      </w:r>
    </w:p>
    <w:p w:rsidR="00000000" w:rsidDel="00000000" w:rsidP="00000000" w:rsidRDefault="00000000" w:rsidRPr="00000000" w14:paraId="000003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Prvek přehrává ambientní chrámovou hudbu dodanou </w:t>
      </w:r>
      <w:r w:rsidDel="00000000" w:rsidR="00000000" w:rsidRPr="00000000">
        <w:rPr>
          <w:rtl w:val="0"/>
        </w:rPr>
        <w:t xml:space="preserve">zadavatelem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3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A">
      <w:pPr>
        <w:pStyle w:val="Heading3"/>
        <w:numPr>
          <w:ilvl w:val="2"/>
          <w:numId w:val="4"/>
        </w:numPr>
        <w:tabs>
          <w:tab w:val="left" w:leader="none" w:pos="1133"/>
        </w:tabs>
        <w:spacing w:after="0" w:before="0" w:line="240" w:lineRule="auto"/>
        <w:ind w:left="1133" w:right="0" w:hanging="910"/>
        <w:jc w:val="left"/>
        <w:rPr>
          <w:u w:val="none"/>
        </w:rPr>
      </w:pPr>
      <w:bookmarkStart w:colFirst="0" w:colLast="0" w:name="_qbtyoq" w:id="172"/>
      <w:bookmarkEnd w:id="172"/>
      <w:r w:rsidDel="00000000" w:rsidR="00000000" w:rsidRPr="00000000">
        <w:rPr>
          <w:u w:val="none"/>
          <w:rtl w:val="0"/>
        </w:rPr>
        <w:t xml:space="preserve">Místnost M 15 (3.23)</w:t>
      </w:r>
    </w:p>
    <w:p w:rsidR="00000000" w:rsidDel="00000000" w:rsidP="00000000" w:rsidRDefault="00000000" w:rsidRPr="00000000" w14:paraId="0000031B">
      <w:pPr>
        <w:pStyle w:val="Heading3"/>
        <w:ind w:firstLine="1133"/>
        <w:rPr>
          <w:u w:val="none"/>
        </w:rPr>
      </w:pPr>
      <w:bookmarkStart w:colFirst="0" w:colLast="0" w:name="_3abhhcj" w:id="173"/>
      <w:bookmarkEnd w:id="173"/>
      <w:r w:rsidDel="00000000" w:rsidR="00000000" w:rsidRPr="00000000">
        <w:rPr>
          <w:u w:val="single"/>
          <w:rtl w:val="0"/>
        </w:rPr>
        <w:t xml:space="preserve">Popis technologie (AVT 15.1) a (AVT 15.2)</w:t>
      </w:r>
      <w:r w:rsidDel="00000000" w:rsidR="00000000" w:rsidRPr="00000000">
        <w:rPr>
          <w:rtl w:val="0"/>
        </w:rPr>
      </w:r>
    </w:p>
    <w:p w:rsidR="00000000" w:rsidDel="00000000" w:rsidP="00000000" w:rsidRDefault="00000000" w:rsidRPr="00000000" w14:paraId="000003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15.1)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 43” palcový dotykový monitor včetně držáku na zeď s náklonem 15° a mini počítače pro zobrazení interaktivní aplikace a směrový reproduktor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15.2)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- 1x směrový pasivní reproduktor včetně zesilovače a audio přehrávače. Dotykový monitor slouží k prohlížení interaktivní mapové aplikace bez zvukového doprovodu. Směrový reproduktor je využívaný pro přehrávání ambientní hudby.</w:t>
      </w:r>
      <w:r w:rsidDel="00000000" w:rsidR="00000000" w:rsidRPr="00000000">
        <w:rPr>
          <w:rtl w:val="0"/>
        </w:rPr>
      </w:r>
    </w:p>
    <w:p w:rsidR="00000000" w:rsidDel="00000000" w:rsidP="00000000" w:rsidRDefault="00000000" w:rsidRPr="00000000" w14:paraId="0000031D">
      <w:pPr>
        <w:pStyle w:val="Heading3"/>
        <w:spacing w:before="240" w:lineRule="auto"/>
        <w:ind w:left="1133" w:right="509" w:firstLine="0"/>
        <w:jc w:val="both"/>
        <w:rPr/>
      </w:pPr>
      <w:bookmarkStart w:colFirst="0" w:colLast="0" w:name="_q8o5s9bo3y2r" w:id="174"/>
      <w:bookmarkEnd w:id="174"/>
      <w:r w:rsidDel="00000000" w:rsidR="00000000" w:rsidRPr="00000000">
        <w:rPr>
          <w:rtl w:val="0"/>
        </w:rPr>
        <w:t xml:space="preserve">Obsah AV (AVT 15.1) a (AVT 15.2)</w:t>
      </w:r>
    </w:p>
    <w:p w:rsidR="00000000" w:rsidDel="00000000" w:rsidP="00000000" w:rsidRDefault="00000000" w:rsidRPr="00000000" w14:paraId="000003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Interaktivní příběh s 3D animací </w:t>
      </w:r>
      <w:r w:rsidDel="00000000" w:rsidR="00000000" w:rsidRPr="00000000">
        <w:rPr>
          <w:rtl w:val="0"/>
        </w:rPr>
        <w:t xml:space="preserve">dle prvku AVT 2/07.</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Každý krok je uveden krátkou 3D animací (cca 2,5vteřin) při které se natočí pozice kamery a zvýrazní popisovaný pevnostní prvek s vysvětlujícími popiskami (v délce 1000 znaků včetně mezer) </w:t>
      </w:r>
      <w:r w:rsidDel="00000000" w:rsidR="00000000" w:rsidRPr="00000000">
        <w:rPr>
          <w:rtl w:val="0"/>
        </w:rPr>
        <w:t xml:space="preserve"> doplněný o</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výkresy a </w:t>
      </w:r>
      <w:r w:rsidDel="00000000" w:rsidR="00000000" w:rsidRPr="00000000">
        <w:rPr>
          <w:rtl w:val="0"/>
        </w:rPr>
        <w:t xml:space="preserve">obrázky v slideshow s popiskami dle archivu Zadavetele a Odborného scénáře. Délka slideshow vyplývá z počtu obrazového materiálu a potřebného času k pohodlnému přečtení jeho popisky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5"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Aplikace umožňuje i porovnávání 2 sad mapových podkladů pomocí digitálního slideru při dolní hraně obrazovky.</w:t>
      </w:r>
    </w:p>
    <w:p w:rsidR="00000000" w:rsidDel="00000000" w:rsidP="00000000" w:rsidRDefault="00000000" w:rsidRPr="00000000" w14:paraId="000003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Obrazovka nabízí možnost přepnutí do anglického jazyka.</w:t>
      </w:r>
    </w:p>
    <w:p w:rsidR="00000000" w:rsidDel="00000000" w:rsidP="00000000" w:rsidRDefault="00000000" w:rsidRPr="00000000" w14:paraId="000003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15.2)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který přehrává ambientní barokní hudbu dodanou </w:t>
      </w:r>
      <w:r w:rsidDel="00000000" w:rsidR="00000000" w:rsidRPr="00000000">
        <w:rPr>
          <w:rtl w:val="0"/>
        </w:rPr>
        <w:t xml:space="preserve">zadavatelem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po příchodu návštěvníka do místnosti se spustí mluvený text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Rytíře Bienera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Text je v českém jazyce a je nahrán profesionálním dabérem či hercem v studiové kvalitě. (délka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min.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 min)</w:t>
      </w:r>
    </w:p>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5">
      <w:pPr>
        <w:pStyle w:val="Heading3"/>
        <w:numPr>
          <w:ilvl w:val="2"/>
          <w:numId w:val="4"/>
        </w:numPr>
        <w:tabs>
          <w:tab w:val="left" w:leader="none" w:pos="1133"/>
        </w:tabs>
        <w:spacing w:after="0" w:before="0" w:line="240" w:lineRule="auto"/>
        <w:ind w:left="1133" w:right="0" w:hanging="910"/>
        <w:jc w:val="left"/>
        <w:rPr>
          <w:u w:val="none"/>
        </w:rPr>
      </w:pPr>
      <w:bookmarkStart w:colFirst="0" w:colLast="0" w:name="_49gfa85" w:id="175"/>
      <w:bookmarkEnd w:id="175"/>
      <w:r w:rsidDel="00000000" w:rsidR="00000000" w:rsidRPr="00000000">
        <w:rPr>
          <w:u w:val="none"/>
          <w:rtl w:val="0"/>
        </w:rPr>
        <w:t xml:space="preserve">Místnost 16b (3.23)</w:t>
      </w:r>
    </w:p>
    <w:p w:rsidR="00000000" w:rsidDel="00000000" w:rsidP="00000000" w:rsidRDefault="00000000" w:rsidRPr="00000000" w14:paraId="00000326">
      <w:pPr>
        <w:pStyle w:val="Heading3"/>
        <w:ind w:firstLine="1133"/>
        <w:rPr>
          <w:u w:val="none"/>
        </w:rPr>
      </w:pPr>
      <w:bookmarkStart w:colFirst="0" w:colLast="0" w:name="_2olpkfy" w:id="176"/>
      <w:bookmarkEnd w:id="176"/>
      <w:r w:rsidDel="00000000" w:rsidR="00000000" w:rsidRPr="00000000">
        <w:rPr>
          <w:u w:val="single"/>
          <w:rtl w:val="0"/>
        </w:rPr>
        <w:t xml:space="preserve">Popis technologie (AVT 16.1) a (AVT 16.2)</w:t>
      </w:r>
      <w:r w:rsidDel="00000000" w:rsidR="00000000" w:rsidRPr="00000000">
        <w:rPr>
          <w:rtl w:val="0"/>
        </w:rPr>
      </w:r>
    </w:p>
    <w:p w:rsidR="00000000" w:rsidDel="00000000" w:rsidP="00000000" w:rsidRDefault="00000000" w:rsidRPr="00000000" w14:paraId="00000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Projekce v této místnosti je složena ze dvou short-throw projektorů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16.2)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 ideálním projekčním poměru 0.5:1, které jsou spojeny do jednolitého obrazu pomocí minipočítače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16.2)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který obsahuje grafickou kartu jenž podporuje blendování a warp obrazu. Mini PC podporuje také pevné nastavení EDID souboru v případě poruchy kabeláže. Každý projektor má svůj držák na zeď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16.2)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který je součástí dodávky. Projektory svítí na speciální projekční foliíí, která je určena pro zpětnou projekci o rozměrech 2300mmx3300mm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(AVT 16.1)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je nalepena na sklo mobiliářového prvku (EXPP 16b.2) a (EXPP 16b.1)</w:t>
      </w:r>
    </w:p>
    <w:p w:rsidR="00000000" w:rsidDel="00000000" w:rsidP="00000000" w:rsidRDefault="00000000" w:rsidRPr="00000000" w14:paraId="00000328">
      <w:pPr>
        <w:pStyle w:val="Heading3"/>
        <w:ind w:firstLine="1133"/>
        <w:rPr>
          <w:u w:val="none"/>
        </w:rPr>
      </w:pPr>
      <w:bookmarkStart w:colFirst="0" w:colLast="0" w:name="_13qzunr" w:id="177"/>
      <w:bookmarkEnd w:id="177"/>
      <w:r w:rsidDel="00000000" w:rsidR="00000000" w:rsidRPr="00000000">
        <w:rPr>
          <w:u w:val="single"/>
          <w:rtl w:val="0"/>
        </w:rPr>
        <w:t xml:space="preserve">Obsah AV (AVT 16.1) a (AVT 16.2)</w:t>
      </w:r>
      <w:r w:rsidDel="00000000" w:rsidR="00000000" w:rsidRPr="00000000">
        <w:rPr>
          <w:rtl w:val="0"/>
        </w:rPr>
      </w:r>
    </w:p>
    <w:p w:rsidR="00000000" w:rsidDel="00000000" w:rsidP="00000000" w:rsidRDefault="00000000" w:rsidRPr="00000000" w14:paraId="00000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56"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3D animace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Projekce zobrazuje smyčku rotující 3D grafiky znázorňující tunel pro cestu časem dle Odborného scénáře.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Jedná se o doplňkový atmosférický efekt. (délka 1,2 min)</w:t>
      </w:r>
    </w:p>
    <w:p w:rsidR="00000000" w:rsidDel="00000000" w:rsidP="00000000" w:rsidRDefault="00000000" w:rsidRPr="00000000" w14:paraId="0000032A">
      <w:pPr>
        <w:pStyle w:val="Heading1"/>
        <w:numPr>
          <w:ilvl w:val="0"/>
          <w:numId w:val="4"/>
        </w:numPr>
        <w:tabs>
          <w:tab w:val="left" w:leader="none" w:pos="1133"/>
        </w:tabs>
        <w:spacing w:after="0" w:before="227" w:line="240" w:lineRule="auto"/>
        <w:ind w:left="1133" w:right="0" w:hanging="626"/>
        <w:jc w:val="left"/>
        <w:rPr/>
      </w:pPr>
      <w:bookmarkStart w:colFirst="0" w:colLast="0" w:name="_3nqndbk" w:id="178"/>
      <w:bookmarkEnd w:id="178"/>
      <w:r w:rsidDel="00000000" w:rsidR="00000000" w:rsidRPr="00000000">
        <w:rPr>
          <w:rtl w:val="0"/>
        </w:rPr>
        <w:t xml:space="preserve">ŘÍDÍCÍ SYSTÉM EXPOZICE A MANAGEMENT OBSAHU</w:t>
      </w:r>
    </w:p>
    <w:p w:rsidR="00000000" w:rsidDel="00000000" w:rsidP="00000000" w:rsidRDefault="00000000" w:rsidRPr="00000000" w14:paraId="000003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 řízení expozice musíme rozlišovat základní systémy řízení:</w:t>
      </w:r>
    </w:p>
    <w:p w:rsidR="00000000" w:rsidDel="00000000" w:rsidP="00000000" w:rsidRDefault="00000000" w:rsidRPr="00000000" w14:paraId="0000032C">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518"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Řízení z řídícího systému u jednotlivých světel ve vitrínách i v lištách pomocí spínání jejich napájení</w:t>
      </w:r>
    </w:p>
    <w:p w:rsidR="00000000" w:rsidDel="00000000" w:rsidP="00000000" w:rsidRDefault="00000000" w:rsidRPr="00000000" w14:paraId="0000032D">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3"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Řízení z řídícího systému jednotlivých místností, tj. světel expozice umístěných v expozici a ve vitrínách pomocí protokolu DALI</w:t>
      </w:r>
    </w:p>
    <w:p w:rsidR="00000000" w:rsidDel="00000000" w:rsidP="00000000" w:rsidRDefault="00000000" w:rsidRPr="00000000" w14:paraId="0000032E">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2"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Řízení z řídícího systému jednotlivých AV prvků expozice pomocí stávající datové sítě muzea</w:t>
      </w:r>
    </w:p>
    <w:p w:rsidR="00000000" w:rsidDel="00000000" w:rsidP="00000000" w:rsidRDefault="00000000" w:rsidRPr="00000000" w14:paraId="0000032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Management obsahu</w:t>
      </w:r>
    </w:p>
    <w:p w:rsidR="00000000" w:rsidDel="00000000" w:rsidP="00000000" w:rsidRDefault="00000000" w:rsidRPr="00000000" w14:paraId="00000330">
      <w:pPr>
        <w:pStyle w:val="Heading2"/>
        <w:numPr>
          <w:ilvl w:val="1"/>
          <w:numId w:val="4"/>
        </w:numPr>
        <w:tabs>
          <w:tab w:val="left" w:leader="none" w:pos="1133"/>
        </w:tabs>
        <w:spacing w:after="0" w:before="240" w:line="240" w:lineRule="auto"/>
        <w:ind w:left="1133" w:right="0" w:hanging="826"/>
        <w:jc w:val="left"/>
        <w:rPr/>
      </w:pPr>
      <w:bookmarkStart w:colFirst="0" w:colLast="0" w:name="_22vxnjd" w:id="179"/>
      <w:bookmarkEnd w:id="179"/>
      <w:r w:rsidDel="00000000" w:rsidR="00000000" w:rsidRPr="00000000">
        <w:rPr>
          <w:rtl w:val="0"/>
        </w:rPr>
        <w:t xml:space="preserve">Řízení osvětlení ve vitrínách a v lištách</w:t>
      </w:r>
    </w:p>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Vitríny této muzejní expozice slouží k prohlížení sbírkových předmětů, obrazových a textových materiálů. Systém umožňuje spuštění jednotlivých svítidel. Pozice mají pevně nastaveny</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intenzitu jednotlivých světel a pomocí řídícího systému se jim po zapnutí expozice zapne pouze napájení 230V.</w:t>
      </w:r>
    </w:p>
    <w:p w:rsidR="00000000" w:rsidDel="00000000" w:rsidP="00000000" w:rsidRDefault="00000000" w:rsidRPr="00000000" w14:paraId="00000332">
      <w:pPr>
        <w:pStyle w:val="Heading2"/>
        <w:numPr>
          <w:ilvl w:val="1"/>
          <w:numId w:val="4"/>
        </w:numPr>
        <w:tabs>
          <w:tab w:val="left" w:leader="none" w:pos="1133"/>
        </w:tabs>
        <w:spacing w:after="0" w:before="240" w:line="240" w:lineRule="auto"/>
        <w:ind w:left="1133" w:right="0" w:hanging="826"/>
        <w:jc w:val="left"/>
        <w:rPr/>
      </w:pPr>
      <w:bookmarkStart w:colFirst="0" w:colLast="0" w:name="_i17xr6" w:id="180"/>
      <w:bookmarkEnd w:id="180"/>
      <w:r w:rsidDel="00000000" w:rsidR="00000000" w:rsidRPr="00000000">
        <w:rPr>
          <w:rtl w:val="0"/>
        </w:rPr>
        <w:t xml:space="preserve">Řízení osvětlení v jednotlivých místnostech expozice</w:t>
      </w:r>
    </w:p>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Jednotlivé místnosti ve který je plánováno řízení osvětlení pomocí sběrnice DALI mají vždy v dané místnosti udělaný podružný rozvaděč který je umístěný ve fundusu expozice. V tomto rozvaděči je umístěn budící zdroj sběrnice DALI a jednotka pro řízení až 64 světel s přechodem na LAN. Jednotlivá světla jsou tedy řízena pomocí interní datové sítě expozice řídící jednotkou umístěnou v hlavním silovém rozvaděči. Tato řídící jednotka také řídí spínání napájecích okruhů pro světla neřízená DALI, světla vitrín a jednotlivé prvky AV systému. Spínání se provádí pomocí spínacích jednotek 8x16A umístěných také v hlavním rozvaděči se kterými řídící jednotka komunikuje také pomocí interní datové sítě muzea.</w:t>
      </w:r>
    </w:p>
    <w:p w:rsidR="00000000" w:rsidDel="00000000" w:rsidP="00000000" w:rsidRDefault="00000000" w:rsidRPr="00000000" w14:paraId="000003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Expozice je také vybavena možností zapnutí úklidového osvětlení. Při jeho zapnutí tlačítkem z recepce se zapne napájení všech expozičních světel, všech světel vitrín a světla která jsou ovládána pomocí sběrnice DALI jsou nastavena maximálně na jas 100%, ale počítá se spoluprácí s odborným dohledem, který připraví světelné scénáře. Zapnutí a vypnutí expozice bude prováděno pomocí tlačítka umístěného v recepci..</w:t>
      </w:r>
    </w:p>
    <w:p w:rsidR="00000000" w:rsidDel="00000000" w:rsidP="00000000" w:rsidRDefault="00000000" w:rsidRPr="00000000" w14:paraId="00000335">
      <w:pPr>
        <w:pStyle w:val="Heading2"/>
        <w:numPr>
          <w:ilvl w:val="1"/>
          <w:numId w:val="4"/>
        </w:numPr>
        <w:tabs>
          <w:tab w:val="left" w:leader="none" w:pos="1133"/>
        </w:tabs>
        <w:spacing w:after="0" w:before="240" w:line="240" w:lineRule="auto"/>
        <w:ind w:left="1133" w:right="0" w:hanging="826"/>
        <w:jc w:val="left"/>
        <w:rPr/>
      </w:pPr>
      <w:bookmarkStart w:colFirst="0" w:colLast="0" w:name="_320vgez" w:id="181"/>
      <w:bookmarkEnd w:id="181"/>
      <w:r w:rsidDel="00000000" w:rsidR="00000000" w:rsidRPr="00000000">
        <w:rPr>
          <w:rtl w:val="0"/>
        </w:rPr>
        <w:t xml:space="preserve">Řízení AV prvků v expozici</w:t>
      </w:r>
    </w:p>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Zapínání a vypínání jednotlivých AV prvků , řízení přehrávání jednotlivých obsahů a jejich synchronizaci provádí řídící jednotka expozice. Pro řízení je využita také interní datová síť expozice. Řízení expozice se provádí na základě řídícího software který je umístěn v interní paměti řídící jednotky</w:t>
      </w:r>
    </w:p>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Systém řízení expozice tak jak je tímto projektem navržen bude umožňovat následně využití tabletů pro řízení jednotlivých AV prvků, což umožní pořádání komentovaných prohlídek expozice.</w:t>
      </w:r>
    </w:p>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Všechny AV prvky expozice jsou zapojeny tak, aby umožňovaly dálkovou správu,</w:t>
      </w:r>
      <w:r w:rsidDel="00000000" w:rsidR="00000000" w:rsidRPr="00000000">
        <w:rPr>
          <w:rtl w:val="0"/>
        </w:rPr>
        <w:t xml:space="preserve"> dodavatel na základě domluvy se Zadavatelem naprogramuje dálkovou správu expozice podle aktuálních požadvků.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Stejně tak navržené zapojení mini PC určených k přehrávání obsahu umožňuje pomocí obsahového serveru jednoduchou dálkovou správu jednotlivých AV obsahů.</w:t>
      </w:r>
      <w:r w:rsidDel="00000000" w:rsidR="00000000" w:rsidRPr="00000000">
        <w:rPr>
          <w:rtl w:val="0"/>
        </w:rPr>
      </w:r>
    </w:p>
    <w:p w:rsidR="00000000" w:rsidDel="00000000" w:rsidP="00000000" w:rsidRDefault="00000000" w:rsidRPr="00000000" w14:paraId="00000339">
      <w:pPr>
        <w:pStyle w:val="Heading2"/>
        <w:numPr>
          <w:ilvl w:val="1"/>
          <w:numId w:val="4"/>
        </w:numPr>
        <w:tabs>
          <w:tab w:val="left" w:leader="none" w:pos="1133"/>
        </w:tabs>
        <w:spacing w:after="0" w:before="240" w:line="240" w:lineRule="auto"/>
        <w:ind w:left="1133" w:right="0" w:hanging="826"/>
        <w:jc w:val="left"/>
        <w:rPr/>
      </w:pPr>
      <w:bookmarkStart w:colFirst="0" w:colLast="0" w:name="_1h65qms" w:id="182"/>
      <w:bookmarkEnd w:id="182"/>
      <w:r w:rsidDel="00000000" w:rsidR="00000000" w:rsidRPr="00000000">
        <w:rPr>
          <w:rtl w:val="0"/>
        </w:rPr>
        <w:t xml:space="preserve">Systém sledování pohybu návštěvníků v expozici</w:t>
      </w:r>
    </w:p>
    <w:p w:rsidR="00000000" w:rsidDel="00000000" w:rsidP="00000000" w:rsidRDefault="00000000" w:rsidRPr="00000000" w14:paraId="000003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 důvodu rostoucích cen energií jsme expozici vybavili sledováním pohybu návštěvníků v expozici. Každá z místností expozice je vybavena pohybovým PIR čidlem které přes jednotku převodu na IP posílá datovou správu řídící jednotce. Řídící jednotka na základě toho ovládá osvětlení a provoz AV prvků tak, aby se minimalizovala energetická spotřeba v době kdy je sice expozice zapnutá, ale návštěvníci v ní nejsou.</w:t>
      </w:r>
    </w:p>
    <w:p w:rsidR="00000000" w:rsidDel="00000000" w:rsidP="00000000" w:rsidRDefault="00000000" w:rsidRPr="00000000" w14:paraId="0000033B">
      <w:pPr>
        <w:pStyle w:val="Heading2"/>
        <w:numPr>
          <w:ilvl w:val="1"/>
          <w:numId w:val="4"/>
        </w:numPr>
        <w:tabs>
          <w:tab w:val="left" w:leader="none" w:pos="1133"/>
        </w:tabs>
        <w:spacing w:after="0" w:before="240" w:line="240" w:lineRule="auto"/>
        <w:ind w:left="1133" w:right="0" w:hanging="826"/>
        <w:jc w:val="left"/>
        <w:rPr/>
      </w:pPr>
      <w:bookmarkStart w:colFirst="0" w:colLast="0" w:name="_415t9al" w:id="183"/>
      <w:bookmarkEnd w:id="183"/>
      <w:r w:rsidDel="00000000" w:rsidR="00000000" w:rsidRPr="00000000">
        <w:rPr>
          <w:rtl w:val="0"/>
        </w:rPr>
        <w:t xml:space="preserve">Systém managementu AV obsahu jednotlivých AV zastavení</w:t>
      </w:r>
    </w:p>
    <w:p w:rsidR="00000000" w:rsidDel="00000000" w:rsidP="00000000" w:rsidRDefault="00000000" w:rsidRPr="00000000" w14:paraId="000003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Systém se skládá ze dvou komponent. Jádro a klientská aplikace na koncovém zařízení (např. jedna dotyková obrazovka s mini PC, jedna sada reproduktorů a přehrávač a pod.)</w:t>
      </w:r>
    </w:p>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EMM CORE (Expoziční Management Modul)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Jedná se o jádro uložené na serveru, který je umístěn lokálně v expozici. Jádro je řídící komponenta celého systému a komunikuje se všemi ostatními komponentami.  Pomocí jádra se centrálně spravují datové zdroje, tj. obrazové,</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zvukové, video a textové materiály (asset management). Součástí jádra je tzv. CMS (Content Management Systém) pro inteligentní správu obsahů (kombinace datových zdrojů například do slideshow se zvukovým podkresem). Jádro se podobá standardním publikačním systémům pro webová stránky, ale výstupem je komponenta EMM Client (viz. dále). </w:t>
      </w:r>
      <w:r w:rsidDel="00000000" w:rsidR="00000000" w:rsidRPr="00000000">
        <w:rPr>
          <w:rtl w:val="0"/>
        </w:rPr>
        <w:t xml:space="preserve">Zadavatel</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si tak může sám upravovat snadno obsah, který se v expozici ukazuje,</w:t>
      </w:r>
      <w:r w:rsidDel="00000000" w:rsidR="00000000" w:rsidRPr="00000000">
        <w:rPr>
          <w:rtl w:val="0"/>
        </w:rPr>
        <w:t xml:space="preserve"> pokud se nejedná  3D animace a animace Interaktivních příběhů</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Jádro obsahuje i šablony obsahu (templates), kde jsou připravené </w:t>
      </w:r>
      <w:r w:rsidDel="00000000" w:rsidR="00000000" w:rsidRPr="00000000">
        <w:rPr>
          <w:rtl w:val="0"/>
        </w:rPr>
        <w:t xml:space="preserve">vzory textů pro Celo-expoziční hru 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slideshow</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aj. Tyto šablony lze na míru dle potřeb expozice upravit před začátkem výroby obsahu</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 jsou součástí dodávky. Jádro spravuje veškeré typy obsahů a interaktivních exponátů expozice. V rámci jádra lze též monitorovat stav exponátu (zda je funkční, v jakém je stavu, atp.). Jádro komunikuje se všemi systémy</w:t>
      </w:r>
    </w:p>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EMM Client,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které umí na dálku restartovat, obnovit, změnit obsah.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EMM Client – klienti systému o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Klientská část systému je instalována v každém exponátu (počítač nebo kartový přehrávač u obrazovky/projektoru atp.). Tato komponenta je koncovým bodem pro interakci s návštěvníkem, s daty i se vstupně-výstupními moduly. Obecně řeší vstup a výstup od návštěvníka i externích zařízeních připojených na exponát (dotyk obrazovky, informace ze senzorů - např. průchod člověka před fotobuňkou). Klientská část je prakticky „zobrazovací systém“ pro exponáty (jakýsi „prohlížeč“), který zahrnuje zobrazování článků, galerií, her, ale i obecně náročnějších speciálně programovaných modulů (složitějších her, specialit, soutěží), které lze do exponátu vkládat. o Klient využívá data z EMM CORE části a vyžaduje komunikaci s ní, tj. musí být připojen na síti a mít internetové spojení od klienta k jádru (ideálně drátem, ale lze i bezdrátově pomocí lokální wifi). I přes tuto nutnou podmínku funkce mají všechny klienti speciální „off-line“ režim, kdy inicializovaný klient může dočasně fungovat i bez internetového spojení. Exponát v tomto režimu funguje tj. články, galerie a obecně off-line data (klient si je drží u sebe), včetně her, lze používat, ale není tu návaznost ani na správu obsahu (nelze na dálku aktualizovat), ani na propojení s jiným exponátem, ani na servisní informace o exponátu. o EMM Client je standardně osazen průmyslovým počítačem s dotykovou obrazovkou, reproduktory. Takto osazený klient je často označován jako IGP (interactive graphics panel). Pro verzi klienta IGP jsou k dispozici prakticky všechny funkce EMM systému.</w:t>
      </w:r>
    </w:p>
    <w:p w:rsidR="00000000" w:rsidDel="00000000" w:rsidP="00000000" w:rsidRDefault="00000000" w:rsidRPr="00000000" w14:paraId="0000033F">
      <w:pPr>
        <w:pStyle w:val="Heading2"/>
        <w:numPr>
          <w:ilvl w:val="1"/>
          <w:numId w:val="4"/>
        </w:numPr>
        <w:tabs>
          <w:tab w:val="left" w:leader="none" w:pos="1133"/>
        </w:tabs>
        <w:spacing w:after="0" w:before="240" w:line="240" w:lineRule="auto"/>
        <w:ind w:left="1133" w:right="0" w:hanging="826"/>
        <w:jc w:val="left"/>
        <w:rPr/>
      </w:pPr>
      <w:bookmarkStart w:colFirst="0" w:colLast="0" w:name="_2gb3jie" w:id="184"/>
      <w:bookmarkEnd w:id="184"/>
      <w:r w:rsidDel="00000000" w:rsidR="00000000" w:rsidRPr="00000000">
        <w:rPr>
          <w:rtl w:val="0"/>
        </w:rPr>
        <w:t xml:space="preserve">Kabelové trasy v expozici</w:t>
      </w:r>
    </w:p>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Kabelovými trasami se v tomto případě myslí propojení mezi vitrínami a nástěnnými zásuvkami umístěnými v jednotlivých sálech expozice. Vzhledem k tomu že pomocí datové sítě expozice se bude provádět pouze řízení AV a osvětlení, tak lze akceptovat souběh datové a napájecí kabeláže ve vzdálenosti delší nez 1m. Je to i díky tomu, že pro provedení datových kabeláží v rámci vitríny uvažujeme použití kabelu CAT 6 STP s izolací typu LSOH.</w:t>
      </w:r>
    </w:p>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Ostatní podrobnosti viz dokumenty: výkresová dokumentace, schémata zapojení a výkaz výměr.</w:t>
      </w:r>
    </w:p>
    <w:p w:rsidR="00000000" w:rsidDel="00000000" w:rsidP="00000000" w:rsidRDefault="00000000" w:rsidRPr="00000000" w14:paraId="00000342">
      <w:pPr>
        <w:pStyle w:val="Heading1"/>
        <w:numPr>
          <w:ilvl w:val="0"/>
          <w:numId w:val="4"/>
        </w:numPr>
        <w:tabs>
          <w:tab w:val="left" w:leader="none" w:pos="1133"/>
        </w:tabs>
        <w:spacing w:after="0" w:before="240" w:line="240" w:lineRule="auto"/>
        <w:ind w:left="1133" w:right="0" w:hanging="626"/>
        <w:jc w:val="left"/>
        <w:rPr/>
      </w:pPr>
      <w:bookmarkStart w:colFirst="0" w:colLast="0" w:name="_vgdtq7" w:id="185"/>
      <w:bookmarkEnd w:id="185"/>
      <w:r w:rsidDel="00000000" w:rsidR="00000000" w:rsidRPr="00000000">
        <w:rPr>
          <w:rtl w:val="0"/>
        </w:rPr>
        <w:t xml:space="preserve">POŽADAVKY A NÁROKY OBECNĚ</w:t>
      </w:r>
    </w:p>
    <w:p w:rsidR="00000000" w:rsidDel="00000000" w:rsidP="00000000" w:rsidRDefault="00000000" w:rsidRPr="00000000" w14:paraId="00000343">
      <w:pPr>
        <w:pStyle w:val="Heading2"/>
        <w:numPr>
          <w:ilvl w:val="1"/>
          <w:numId w:val="4"/>
        </w:numPr>
        <w:tabs>
          <w:tab w:val="left" w:leader="none" w:pos="1133"/>
        </w:tabs>
        <w:spacing w:after="0" w:before="240" w:line="240" w:lineRule="auto"/>
        <w:ind w:left="1133" w:right="0" w:hanging="826"/>
        <w:jc w:val="left"/>
        <w:rPr/>
      </w:pPr>
      <w:bookmarkStart w:colFirst="0" w:colLast="0" w:name="_3fg1ce0" w:id="186"/>
      <w:bookmarkEnd w:id="186"/>
      <w:r w:rsidDel="00000000" w:rsidR="00000000" w:rsidRPr="00000000">
        <w:rPr>
          <w:rtl w:val="0"/>
        </w:rPr>
        <w:t xml:space="preserve">Zvláštní nároky na systém</w:t>
      </w:r>
    </w:p>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9"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 hlediska zákonných obecných norem a předpisů nejsou na tento systém audiovizuální techniky kladeny žádné zvláštní nároky.</w:t>
      </w:r>
    </w:p>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Jedním nárokem je požadavek pokrytí celé expozice Wifi signálem a vybavení Wifi AP tak, aby tento systém umožňoval roaming klienta.</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Dalším nárokem je zajistit, aby všechny AV prvky, které podléhají ovládání a řízení (zejm.. mini PC, přehrávače, projektory, displeje) byly propojeny datovou sítí. Ke všem zařízením, aby byl doveden 2x datový kabel a 230V silnoproudý přípoj.</w:t>
      </w:r>
    </w:p>
    <w:p w:rsidR="00000000" w:rsidDel="00000000" w:rsidP="00000000" w:rsidRDefault="00000000" w:rsidRPr="00000000" w14:paraId="00000346">
      <w:pPr>
        <w:pStyle w:val="Heading2"/>
        <w:numPr>
          <w:ilvl w:val="1"/>
          <w:numId w:val="4"/>
        </w:numPr>
        <w:tabs>
          <w:tab w:val="left" w:leader="none" w:pos="1133"/>
        </w:tabs>
        <w:spacing w:after="0" w:before="240" w:line="240" w:lineRule="auto"/>
        <w:ind w:left="1133" w:right="0" w:hanging="826"/>
        <w:jc w:val="left"/>
        <w:rPr/>
      </w:pPr>
      <w:bookmarkStart w:colFirst="0" w:colLast="0" w:name="_1ulbmlt" w:id="187"/>
      <w:bookmarkEnd w:id="187"/>
      <w:r w:rsidDel="00000000" w:rsidR="00000000" w:rsidRPr="00000000">
        <w:rPr>
          <w:rtl w:val="0"/>
        </w:rPr>
        <w:t xml:space="preserve">Ochrana před úrazem elektrickým proudem</w:t>
      </w:r>
    </w:p>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Ochrana před nebezpečným dotykovým napětím je řešena dle ČSN 33 2000-4-41 napětím SELV a samočinným odpojením vadné části od zdroje.</w:t>
      </w:r>
    </w:p>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Část zařízení již ve svém principu pracuje pouze s napětím bezpečným.</w:t>
      </w:r>
    </w:p>
    <w:p w:rsidR="00000000" w:rsidDel="00000000" w:rsidP="00000000" w:rsidRDefault="00000000" w:rsidRPr="00000000" w14:paraId="00000349">
      <w:pPr>
        <w:pStyle w:val="Heading2"/>
        <w:numPr>
          <w:ilvl w:val="1"/>
          <w:numId w:val="4"/>
        </w:numPr>
        <w:tabs>
          <w:tab w:val="left" w:leader="none" w:pos="1133"/>
        </w:tabs>
        <w:spacing w:after="0" w:before="240" w:line="240" w:lineRule="auto"/>
        <w:ind w:left="1133" w:right="0" w:hanging="826"/>
        <w:jc w:val="left"/>
        <w:rPr/>
      </w:pPr>
      <w:bookmarkStart w:colFirst="0" w:colLast="0" w:name="_4ekz59m" w:id="188"/>
      <w:bookmarkEnd w:id="188"/>
      <w:r w:rsidDel="00000000" w:rsidR="00000000" w:rsidRPr="00000000">
        <w:rPr>
          <w:rtl w:val="0"/>
        </w:rPr>
        <w:t xml:space="preserve">Určení prostředí</w:t>
      </w:r>
    </w:p>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4"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 hlediska působení vnějších vlivů požadujeme v dotčených prostorách, dle </w:t>
      </w:r>
      <w:hyperlink r:id="rId24">
        <w:r w:rsidDel="00000000" w:rsidR="00000000" w:rsidRPr="00000000">
          <w:rPr>
            <w:rFonts w:ascii="Arial" w:cs="Arial" w:eastAsia="Arial" w:hAnsi="Arial"/>
            <w:b w:val="0"/>
            <w:i w:val="0"/>
            <w:smallCaps w:val="0"/>
            <w:strike w:val="0"/>
            <w:color w:val="1154cc"/>
            <w:sz w:val="22"/>
            <w:szCs w:val="22"/>
            <w:u w:val="single"/>
            <w:shd w:fill="auto" w:val="clear"/>
            <w:vertAlign w:val="baseline"/>
            <w:rtl w:val="0"/>
          </w:rPr>
          <w:t xml:space="preserve">ČSN 33 2000-3</w:t>
        </w:r>
      </w:hyperlink>
      <w:r w:rsidDel="00000000" w:rsidR="00000000" w:rsidRPr="00000000">
        <w:rPr>
          <w:rFonts w:ascii="Arial" w:cs="Arial" w:eastAsia="Arial" w:hAnsi="Arial"/>
          <w:b w:val="0"/>
          <w:i w:val="0"/>
          <w:smallCaps w:val="0"/>
          <w:strike w:val="0"/>
          <w:color w:val="1154cc"/>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w:t>
      </w:r>
      <w:hyperlink r:id="rId25">
        <w:r w:rsidDel="00000000" w:rsidR="00000000" w:rsidRPr="00000000">
          <w:rPr>
            <w:rFonts w:ascii="Arial" w:cs="Arial" w:eastAsia="Arial" w:hAnsi="Arial"/>
            <w:b w:val="0"/>
            <w:i w:val="0"/>
            <w:smallCaps w:val="0"/>
            <w:strike w:val="0"/>
            <w:color w:val="1154cc"/>
            <w:sz w:val="22"/>
            <w:szCs w:val="22"/>
            <w:u w:val="single"/>
            <w:shd w:fill="auto" w:val="clear"/>
            <w:vertAlign w:val="baseline"/>
            <w:rtl w:val="0"/>
          </w:rPr>
          <w:t xml:space="preserve">ČSN 33 2000-4-41</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ČSN 33 2000-1 ed.2 prostředí.</w:t>
      </w:r>
    </w:p>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případě že určení není, požadujeme, aby dotčené prostory spadaly do kategorie - prostředí základní (resp. normální resp. obyčejné).</w:t>
      </w:r>
    </w:p>
    <w:p w:rsidR="00000000" w:rsidDel="00000000" w:rsidP="00000000" w:rsidRDefault="00000000" w:rsidRPr="00000000" w14:paraId="0000034C">
      <w:pPr>
        <w:pStyle w:val="Heading2"/>
        <w:numPr>
          <w:ilvl w:val="1"/>
          <w:numId w:val="4"/>
        </w:numPr>
        <w:tabs>
          <w:tab w:val="left" w:leader="none" w:pos="1133"/>
        </w:tabs>
        <w:spacing w:after="0" w:before="240" w:line="240" w:lineRule="auto"/>
        <w:ind w:left="1133" w:right="0" w:hanging="826"/>
        <w:jc w:val="left"/>
        <w:rPr/>
      </w:pPr>
      <w:bookmarkStart w:colFirst="0" w:colLast="0" w:name="_2tq9fhf" w:id="189"/>
      <w:bookmarkEnd w:id="189"/>
      <w:r w:rsidDel="00000000" w:rsidR="00000000" w:rsidRPr="00000000">
        <w:rPr>
          <w:rtl w:val="0"/>
        </w:rPr>
        <w:t xml:space="preserve">Protipožární opatření</w:t>
      </w:r>
    </w:p>
    <w:p w:rsidR="00000000" w:rsidDel="00000000" w:rsidP="00000000" w:rsidRDefault="00000000" w:rsidRPr="00000000" w14:paraId="000003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 hlediska požární bezpečnosti . Konstrukce utěsnění prostupů kabelových a jiných elektrických rozvodů musí odpovídat požadavkům ČSN 730810 čl. 6.2.1., požární odolnost těsnění musí odpovídat požadavkům čl. 8.6 ČSN730802. Pro elektrické silové rozvody ve shromažďovacím prostoru platí čl.12.9ČSN730802 s odchylkami dle čl. 5.4.1 ČSN 730831. Za vyhovující řešení vodičů a kabelů ve vnitřním shromažďovacím prostoru se považuje postup podle čl.12.9.3 b.1 a b.2. ČSN730802.</w:t>
      </w:r>
    </w:p>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ČSN 730802 jsou uvedeny pouze požadavky na silnoproudé rozvody (čl.12.9.ČSN 730802) - v chráněné únikové cestě nesmí být umístěny volně vedené rozvody (kabely), které neodpovídají požadavkům čl.12.9. ČSN 730802. Ostatní požadavky nevyplývají z norem řady 7308. o požární bezpečnosti staveb.</w:t>
      </w:r>
    </w:p>
    <w:p w:rsidR="00000000" w:rsidDel="00000000" w:rsidP="00000000" w:rsidRDefault="00000000" w:rsidRPr="00000000" w14:paraId="0000034F">
      <w:pPr>
        <w:pStyle w:val="Heading2"/>
        <w:numPr>
          <w:ilvl w:val="1"/>
          <w:numId w:val="4"/>
        </w:numPr>
        <w:tabs>
          <w:tab w:val="left" w:leader="none" w:pos="1133"/>
        </w:tabs>
        <w:spacing w:after="0" w:before="240" w:line="240" w:lineRule="auto"/>
        <w:ind w:left="1133" w:right="0" w:hanging="826"/>
        <w:jc w:val="left"/>
        <w:rPr/>
      </w:pPr>
      <w:bookmarkStart w:colFirst="0" w:colLast="0" w:name="_18vjpp8" w:id="190"/>
      <w:bookmarkEnd w:id="190"/>
      <w:r w:rsidDel="00000000" w:rsidR="00000000" w:rsidRPr="00000000">
        <w:rPr>
          <w:rtl w:val="0"/>
        </w:rPr>
        <w:t xml:space="preserve">Péče o životní prostředí</w:t>
      </w:r>
    </w:p>
    <w:p w:rsidR="00000000" w:rsidDel="00000000" w:rsidP="00000000" w:rsidRDefault="00000000" w:rsidRPr="00000000" w14:paraId="000003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7"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Instalace zařízení a jeho používání nemá vliv na změnu stávajícího životního prostředí. Při provozu systému nevznikají žádné odpadové nebo zdraví škodlivé látky.</w:t>
      </w:r>
    </w:p>
    <w:p w:rsidR="00000000" w:rsidDel="00000000" w:rsidP="00000000" w:rsidRDefault="00000000" w:rsidRPr="00000000" w14:paraId="00000351">
      <w:pPr>
        <w:pStyle w:val="Heading1"/>
        <w:numPr>
          <w:ilvl w:val="0"/>
          <w:numId w:val="4"/>
        </w:numPr>
        <w:tabs>
          <w:tab w:val="left" w:leader="none" w:pos="1133"/>
        </w:tabs>
        <w:spacing w:after="0" w:before="240" w:line="240" w:lineRule="auto"/>
        <w:ind w:left="1133" w:right="0" w:hanging="626"/>
        <w:jc w:val="left"/>
        <w:rPr/>
      </w:pPr>
      <w:bookmarkStart w:colFirst="0" w:colLast="0" w:name="_3sv78d1" w:id="191"/>
      <w:bookmarkEnd w:id="191"/>
      <w:r w:rsidDel="00000000" w:rsidR="00000000" w:rsidRPr="00000000">
        <w:rPr>
          <w:rtl w:val="0"/>
        </w:rPr>
        <w:t xml:space="preserve">SERVIS</w:t>
      </w:r>
    </w:p>
    <w:p w:rsidR="00000000" w:rsidDel="00000000" w:rsidP="00000000" w:rsidRDefault="00000000" w:rsidRPr="00000000" w14:paraId="000003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9" w:line="240"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354">
      <w:pPr>
        <w:pStyle w:val="Heading2"/>
        <w:numPr>
          <w:ilvl w:val="1"/>
          <w:numId w:val="4"/>
        </w:numPr>
        <w:tabs>
          <w:tab w:val="left" w:leader="none" w:pos="1133"/>
        </w:tabs>
        <w:spacing w:after="0" w:before="0" w:line="240" w:lineRule="auto"/>
        <w:ind w:left="1133" w:right="0" w:hanging="826"/>
        <w:jc w:val="left"/>
        <w:rPr/>
      </w:pPr>
      <w:bookmarkStart w:colFirst="0" w:colLast="0" w:name="_280hiku" w:id="192"/>
      <w:bookmarkEnd w:id="192"/>
      <w:r w:rsidDel="00000000" w:rsidR="00000000" w:rsidRPr="00000000">
        <w:rPr>
          <w:rtl w:val="0"/>
        </w:rPr>
        <w:t xml:space="preserve">Preventivní prohlídka (Profylaxe)</w:t>
      </w:r>
    </w:p>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08"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 dosažení maximálních provozních výkonů systémů, funkčních celků a zařízení po celou dobu jejich životnosti, k udržení záruky a k podchycení možných rizik v provozu systému v budoucnosti, je nutné pravidelně kontrolovat zařízení a udržovat ho ve funkčním stavu.</w:t>
      </w:r>
    </w:p>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468" w:lineRule="auto"/>
        <w:ind w:left="1133" w:right="157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Doporučujeme minimálně 1x ročně provést preventivní prohlídku zařízení (profylaxi). Preventivní prohlídka běžně obsahuje tyto činnosti:</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Vizuální kontrola a očista zařízení, běžná údržba zařízení, běžné seřízení, kalibrace obrazu, kontrolu provozních hodin světelných zdrojů, kontrolu a otestování základních parametrů funkčních celků, prověření běžných funkcí systému.</w:t>
      </w:r>
    </w:p>
    <w:p w:rsidR="00000000" w:rsidDel="00000000" w:rsidP="00000000" w:rsidRDefault="00000000" w:rsidRPr="00000000" w14:paraId="000003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Zákazník získá jistotu 100% funkčnosti zařízení a jistotu udržení záruky.</w:t>
      </w:r>
    </w:p>
    <w:p w:rsidR="00000000" w:rsidDel="00000000" w:rsidP="00000000" w:rsidRDefault="00000000" w:rsidRPr="00000000" w14:paraId="00000358">
      <w:pPr>
        <w:pStyle w:val="Heading1"/>
        <w:numPr>
          <w:ilvl w:val="0"/>
          <w:numId w:val="4"/>
        </w:numPr>
        <w:tabs>
          <w:tab w:val="left" w:leader="none" w:pos="1133"/>
        </w:tabs>
        <w:spacing w:after="0" w:before="240" w:line="240" w:lineRule="auto"/>
        <w:ind w:left="1133" w:right="0" w:hanging="626"/>
        <w:jc w:val="left"/>
        <w:rPr/>
      </w:pPr>
      <w:bookmarkStart w:colFirst="0" w:colLast="0" w:name="_n5rssn" w:id="193"/>
      <w:bookmarkEnd w:id="193"/>
      <w:r w:rsidDel="00000000" w:rsidR="00000000" w:rsidRPr="00000000">
        <w:rPr>
          <w:rtl w:val="0"/>
        </w:rPr>
        <w:t xml:space="preserve">POPIS STANDARDŮ INSTALACE</w:t>
      </w:r>
    </w:p>
    <w:p w:rsidR="00000000" w:rsidDel="00000000" w:rsidP="00000000" w:rsidRDefault="00000000" w:rsidRPr="00000000" w14:paraId="00000359">
      <w:pPr>
        <w:pStyle w:val="Heading2"/>
        <w:numPr>
          <w:ilvl w:val="1"/>
          <w:numId w:val="4"/>
        </w:numPr>
        <w:tabs>
          <w:tab w:val="left" w:leader="none" w:pos="1133"/>
        </w:tabs>
        <w:spacing w:after="0" w:before="240" w:line="240" w:lineRule="auto"/>
        <w:ind w:left="1133" w:right="0" w:hanging="826"/>
        <w:jc w:val="left"/>
        <w:rPr/>
      </w:pPr>
      <w:bookmarkStart w:colFirst="0" w:colLast="0" w:name="_375fbgg" w:id="194"/>
      <w:bookmarkEnd w:id="194"/>
      <w:r w:rsidDel="00000000" w:rsidR="00000000" w:rsidRPr="00000000">
        <w:rPr>
          <w:rtl w:val="0"/>
        </w:rPr>
        <w:t xml:space="preserve">Kontrola stavební připravenosti</w:t>
      </w:r>
    </w:p>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1"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Odpovědný pracovník se účastní potřebných kontrolních dnů na stavbě a spolupracuje se stavebním dozorem. Zahájení a ukončení instalace, skluzy, stavební nepřipravenost a další důležité události na stavbě zapisuje do stavebního deníku.</w:t>
      </w:r>
    </w:p>
    <w:p w:rsidR="00000000" w:rsidDel="00000000" w:rsidP="00000000" w:rsidRDefault="00000000" w:rsidRPr="00000000" w14:paraId="0000035B">
      <w:pPr>
        <w:pStyle w:val="Heading2"/>
        <w:numPr>
          <w:ilvl w:val="1"/>
          <w:numId w:val="4"/>
        </w:numPr>
        <w:tabs>
          <w:tab w:val="left" w:leader="none" w:pos="1133"/>
        </w:tabs>
        <w:spacing w:after="0" w:before="240" w:line="240" w:lineRule="auto"/>
        <w:ind w:left="1133" w:right="0" w:hanging="826"/>
        <w:jc w:val="left"/>
        <w:rPr/>
      </w:pPr>
      <w:bookmarkStart w:colFirst="0" w:colLast="0" w:name="_1maplo9" w:id="195"/>
      <w:bookmarkEnd w:id="195"/>
      <w:r w:rsidDel="00000000" w:rsidR="00000000" w:rsidRPr="00000000">
        <w:rPr>
          <w:rtl w:val="0"/>
        </w:rPr>
        <w:t xml:space="preserve">Technologické postupy</w:t>
      </w:r>
    </w:p>
    <w:p w:rsidR="00000000" w:rsidDel="00000000" w:rsidP="00000000" w:rsidRDefault="00000000" w:rsidRPr="00000000" w14:paraId="000003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6"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Před instalací se odpovědný pracovník seznámí s projektovou dokumentací, návody k obsluze instalovaných zařízení a s instalačními postupy doporučenými výrobci. Během instalace dodržuje tato pravidla a postupuje podle projektové dokumentace.</w:t>
      </w:r>
    </w:p>
    <w:p w:rsidR="00000000" w:rsidDel="00000000" w:rsidP="00000000" w:rsidRDefault="00000000" w:rsidRPr="00000000" w14:paraId="000003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E">
      <w:pPr>
        <w:pStyle w:val="Heading3"/>
        <w:numPr>
          <w:ilvl w:val="2"/>
          <w:numId w:val="4"/>
        </w:numPr>
        <w:tabs>
          <w:tab w:val="left" w:leader="none" w:pos="1133"/>
        </w:tabs>
        <w:spacing w:after="0" w:before="0" w:line="240" w:lineRule="auto"/>
        <w:ind w:left="1133" w:right="0" w:hanging="910"/>
        <w:jc w:val="left"/>
        <w:rPr>
          <w:u w:val="none"/>
        </w:rPr>
      </w:pPr>
      <w:bookmarkStart w:colFirst="0" w:colLast="0" w:name="_46ad4c2" w:id="196"/>
      <w:bookmarkEnd w:id="196"/>
      <w:r w:rsidDel="00000000" w:rsidR="00000000" w:rsidRPr="00000000">
        <w:rPr>
          <w:u w:val="none"/>
          <w:rtl w:val="0"/>
        </w:rPr>
        <w:t xml:space="preserve">Napájení technologie (interface, řídící systémy, AV technika aj.)</w:t>
      </w:r>
    </w:p>
    <w:p w:rsidR="00000000" w:rsidDel="00000000" w:rsidP="00000000" w:rsidRDefault="00000000" w:rsidRPr="00000000" w14:paraId="0000035F">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Napájení technologií je ze stejné fáze jako projektory a zdroje signálů</w:t>
      </w:r>
    </w:p>
    <w:p w:rsidR="00000000" w:rsidDel="00000000" w:rsidP="00000000" w:rsidRDefault="00000000" w:rsidRPr="00000000" w14:paraId="00000360">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Rozvody napětí budou provedeny dle ČSN, třívodičově.</w:t>
      </w:r>
    </w:p>
    <w:p w:rsidR="00000000" w:rsidDel="00000000" w:rsidP="00000000" w:rsidRDefault="00000000" w:rsidRPr="00000000" w14:paraId="000003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2">
      <w:pPr>
        <w:pStyle w:val="Heading3"/>
        <w:numPr>
          <w:ilvl w:val="2"/>
          <w:numId w:val="4"/>
        </w:numPr>
        <w:tabs>
          <w:tab w:val="left" w:leader="none" w:pos="1133"/>
        </w:tabs>
        <w:spacing w:after="0" w:before="0" w:line="240" w:lineRule="auto"/>
        <w:ind w:left="1133" w:right="0" w:hanging="910"/>
        <w:jc w:val="left"/>
        <w:rPr>
          <w:u w:val="none"/>
        </w:rPr>
      </w:pPr>
      <w:bookmarkStart w:colFirst="0" w:colLast="0" w:name="_2lfnejv" w:id="197"/>
      <w:bookmarkEnd w:id="197"/>
      <w:r w:rsidDel="00000000" w:rsidR="00000000" w:rsidRPr="00000000">
        <w:rPr>
          <w:u w:val="none"/>
          <w:rtl w:val="0"/>
        </w:rPr>
        <w:t xml:space="preserve">Provedení kabeláže</w:t>
      </w:r>
    </w:p>
    <w:p w:rsidR="00000000" w:rsidDel="00000000" w:rsidP="00000000" w:rsidRDefault="00000000" w:rsidRPr="00000000" w14:paraId="00000363">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516"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Vedení kabelů bude provedeno v elektroinstalačních lištách, kabelových kanálech a žlabech, ve stěnách ve standardních chráničkách, případně v sádrokartonu i volně</w:t>
      </w:r>
    </w:p>
    <w:p w:rsidR="00000000" w:rsidDel="00000000" w:rsidP="00000000" w:rsidRDefault="00000000" w:rsidRPr="00000000" w14:paraId="00000364">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2"/>
        </w:tabs>
        <w:spacing w:after="0" w:before="0" w:line="240" w:lineRule="auto"/>
        <w:ind w:left="1492" w:right="0" w:hanging="359.00000000000006"/>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Volně vedené kabely jsou vhodně vyvázány v pravidelných intervalech.</w:t>
      </w:r>
    </w:p>
    <w:p w:rsidR="00000000" w:rsidDel="00000000" w:rsidP="00000000" w:rsidRDefault="00000000" w:rsidRPr="00000000" w14:paraId="00000365">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07"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Při vedení kabelů je třeba dbát na prostorové odstupy signálových kabelů od kabelů silových</w:t>
      </w:r>
    </w:p>
    <w:p w:rsidR="00000000" w:rsidDel="00000000" w:rsidP="00000000" w:rsidRDefault="00000000" w:rsidRPr="00000000" w14:paraId="00000366">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2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Montážní lišty a kanály musí být namontovány pečlivě, rovně, v lomeních se používají originální spojky</w:t>
      </w:r>
    </w:p>
    <w:p w:rsidR="00000000" w:rsidDel="00000000" w:rsidP="00000000" w:rsidRDefault="00000000" w:rsidRPr="00000000" w14:paraId="00000367">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Kabely musí být přehledně označeny (vyvazovací páskou se štítkem a nestíratelným popisem pomocí lihového fixu, popř. přímo nestíratelným popisem na kabelu většího průměru) tak, aby při demontáži přístroje (např. z důvodu servisu) bylo při použití dokumentace jasné, který kabel patří do kterého konektoru.</w:t>
      </w:r>
    </w:p>
    <w:p w:rsidR="00000000" w:rsidDel="00000000" w:rsidP="00000000" w:rsidRDefault="00000000" w:rsidRPr="00000000" w14:paraId="00000368">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08"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Umožní-li to situace, je vhodné při protahování kabelů (obtížnými a nepřístupnými trasami) nechat několik kabelů do rezervy (CAT5 aj.), případně nechat volnou chráničku s protahovacím drátem pro případné budoucí rozšíření systému.</w:t>
      </w:r>
    </w:p>
    <w:p w:rsidR="00000000" w:rsidDel="00000000" w:rsidP="00000000" w:rsidRDefault="00000000" w:rsidRPr="00000000" w14:paraId="00000369">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1"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Konektory musí být napájeny kvalitně, bez studených spojů, kabely musí být zajištěny proti vytržení. Konektory, se kterými se často manipuluje, musí mít konektory napájeny buď od výrobce kabelu, nebo musí být použity kvalitní kovové krytky, které umožňují pevné uchycení kabelu.</w:t>
      </w:r>
    </w:p>
    <w:p w:rsidR="00000000" w:rsidDel="00000000" w:rsidP="00000000" w:rsidRDefault="00000000" w:rsidRPr="00000000" w14:paraId="0000036A">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Všechny konektory, které budou v instalaci pevně zapojeny, je třeba standardním způsobem zajistit proti vytažení (západky, šrouby)</w:t>
      </w:r>
    </w:p>
    <w:p w:rsidR="00000000" w:rsidDel="00000000" w:rsidP="00000000" w:rsidRDefault="00000000" w:rsidRPr="00000000" w14:paraId="0000036B">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2"/>
        </w:tabs>
        <w:spacing w:after="0" w:before="0" w:line="240" w:lineRule="auto"/>
        <w:ind w:left="1492" w:right="0" w:hanging="359.00000000000006"/>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 všech kabelů je třeba dbát na správné zapojení konektorů a správnou polaritu signálů.</w:t>
      </w:r>
    </w:p>
    <w:p w:rsidR="00000000" w:rsidDel="00000000" w:rsidP="00000000" w:rsidRDefault="00000000" w:rsidRPr="00000000" w14:paraId="0000036C">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2"/>
        </w:tabs>
        <w:spacing w:after="0" w:before="0" w:line="240" w:lineRule="auto"/>
        <w:ind w:left="1492" w:right="0" w:hanging="359.00000000000006"/>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Tam, kde je to možné, budou kabely ihned po montáži konektoru proměřeny a vyzkoušeny.</w:t>
      </w:r>
      <w:r w:rsidDel="00000000" w:rsidR="00000000" w:rsidRPr="00000000">
        <w:rPr>
          <w:rtl w:val="0"/>
        </w:rPr>
      </w:r>
    </w:p>
    <w:p w:rsidR="00000000" w:rsidDel="00000000" w:rsidP="00000000" w:rsidRDefault="00000000" w:rsidRPr="00000000" w14:paraId="0000036D">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2"/>
        </w:tabs>
        <w:spacing w:after="0" w:before="0" w:line="240" w:lineRule="auto"/>
        <w:ind w:left="1492" w:right="0" w:hanging="359.00000000000006"/>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Při montáži konektorů je třeba důsledně dodržovat barevné značení jednotlivých žil na kabelech</w:t>
      </w:r>
    </w:p>
    <w:p w:rsidR="00000000" w:rsidDel="00000000" w:rsidP="00000000" w:rsidRDefault="00000000" w:rsidRPr="00000000" w14:paraId="000003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F">
      <w:pPr>
        <w:pStyle w:val="Heading3"/>
        <w:numPr>
          <w:ilvl w:val="2"/>
          <w:numId w:val="4"/>
        </w:numPr>
        <w:tabs>
          <w:tab w:val="left" w:leader="none" w:pos="1133"/>
        </w:tabs>
        <w:spacing w:after="0" w:before="0" w:line="240" w:lineRule="auto"/>
        <w:ind w:left="1133" w:right="0" w:hanging="910"/>
        <w:jc w:val="left"/>
        <w:rPr>
          <w:u w:val="none"/>
        </w:rPr>
      </w:pPr>
      <w:bookmarkStart w:colFirst="0" w:colLast="0" w:name="_10kxoro" w:id="198"/>
      <w:bookmarkEnd w:id="198"/>
      <w:r w:rsidDel="00000000" w:rsidR="00000000" w:rsidRPr="00000000">
        <w:rPr>
          <w:u w:val="none"/>
          <w:rtl w:val="0"/>
        </w:rPr>
        <w:t xml:space="preserve">Montáž přístrojových stojanů (racků):</w:t>
      </w:r>
    </w:p>
    <w:p w:rsidR="00000000" w:rsidDel="00000000" w:rsidP="00000000" w:rsidRDefault="00000000" w:rsidRPr="00000000" w14:paraId="00000370">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507"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Přístroje je do přístrojových skříní třeba namontovat jednak z hlediska ergonomických (nejčastěji používané přístroje do přístupné výšky, jednak dle technických hledisek (tepelné vyzařování - přístroje vyzařující teplo do dolních částí a nechat větrací mezery, bezdrátové přístroje – antény v horní části aj.)</w:t>
      </w:r>
    </w:p>
    <w:p w:rsidR="00000000" w:rsidDel="00000000" w:rsidP="00000000" w:rsidRDefault="00000000" w:rsidRPr="00000000" w14:paraId="00000371">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07"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 přístroje, které nemají standardní montážní úchyty do přístrojové skříně, je třeba použít vhodné police přístrojových skříní. Police musí být dimenzovány na hmotnost přístrojů a v případě potřeby musí mít úchyty v přední i zadní části racku. Přístroje musí být k policím vhodným způsobem přichyceny (šroub, kombinace oboustranné samolepící pásky s vyvazovací páskou okolo přístroje a police aj.)</w:t>
      </w:r>
    </w:p>
    <w:p w:rsidR="00000000" w:rsidDel="00000000" w:rsidP="00000000" w:rsidRDefault="00000000" w:rsidRPr="00000000" w14:paraId="00000372">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9"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Při montáži kabelů je třeba kabely nainstalovat a vyvázat přehledně a kabely musí být označeny</w:t>
      </w:r>
    </w:p>
    <w:p w:rsidR="00000000" w:rsidDel="00000000" w:rsidP="00000000" w:rsidRDefault="00000000" w:rsidRPr="00000000" w14:paraId="00000373">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2"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 přístrojů musí být nechána taková délková rezerva, aby bylo možno přístroj snadno vyjmout ze servisních důvodů. Pevně připojené kabely k přístrojům (např. napájecí) nesmí být vyvázány společně s ostatními, aby při vyjmutí přístroje nebylo nutno demontovat vyvázání</w:t>
      </w:r>
    </w:p>
    <w:p w:rsidR="00000000" w:rsidDel="00000000" w:rsidP="00000000" w:rsidRDefault="00000000" w:rsidRPr="00000000" w14:paraId="00000374">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8"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Vedení kabeláže bude provedeno tak, aby na jedné straně byly silové a řídicí kabely a na straně druhé kabely signálové</w:t>
      </w:r>
    </w:p>
    <w:p w:rsidR="00000000" w:rsidDel="00000000" w:rsidP="00000000" w:rsidRDefault="00000000" w:rsidRPr="00000000" w14:paraId="00000375">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2"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přístrojové skříni je třeba zajistit dostatečné odvětrání s ohledem na vyzařované teplo. Větrání může být buď pasivní (větrací mřížky) nebo aktivní (ventilátory).</w:t>
      </w:r>
    </w:p>
    <w:p w:rsidR="00000000" w:rsidDel="00000000" w:rsidP="00000000" w:rsidRDefault="00000000" w:rsidRPr="00000000" w14:paraId="000003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7">
      <w:pPr>
        <w:pStyle w:val="Heading3"/>
        <w:numPr>
          <w:ilvl w:val="2"/>
          <w:numId w:val="4"/>
        </w:numPr>
        <w:tabs>
          <w:tab w:val="left" w:leader="none" w:pos="1133"/>
        </w:tabs>
        <w:spacing w:after="0" w:before="0" w:line="240" w:lineRule="auto"/>
        <w:ind w:left="1133" w:right="0" w:hanging="910"/>
        <w:jc w:val="left"/>
        <w:rPr>
          <w:u w:val="none"/>
        </w:rPr>
      </w:pPr>
      <w:bookmarkStart w:colFirst="0" w:colLast="0" w:name="_3kkl7fh" w:id="199"/>
      <w:bookmarkEnd w:id="199"/>
      <w:r w:rsidDel="00000000" w:rsidR="00000000" w:rsidRPr="00000000">
        <w:rPr>
          <w:u w:val="none"/>
          <w:rtl w:val="0"/>
        </w:rPr>
        <w:t xml:space="preserve">Instalace silnoproudých rozvodů a rozvaděčů</w:t>
      </w:r>
    </w:p>
    <w:p w:rsidR="00000000" w:rsidDel="00000000" w:rsidP="00000000" w:rsidRDefault="00000000" w:rsidRPr="00000000" w14:paraId="00000378">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518"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Instalace  a  doplňování  zařízení  do  silnoproudých  rozvaděčů musí být v souladu s příslušnými ČSN - především ČSN 343100, ČSN 332000-1</w:t>
      </w:r>
    </w:p>
    <w:p w:rsidR="00000000" w:rsidDel="00000000" w:rsidP="00000000" w:rsidRDefault="00000000" w:rsidRPr="00000000" w14:paraId="00000379">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8"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Kabely zapojované do rozvaděče musí být přehledně a úhledně taženy, vyvázány a označeny dle dokumentace</w:t>
      </w:r>
    </w:p>
    <w:p w:rsidR="00000000" w:rsidDel="00000000" w:rsidP="00000000" w:rsidRDefault="00000000" w:rsidRPr="00000000" w14:paraId="0000037A">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 rozvaděči musí být popsány jednotlivé jističe a další zařízení</w:t>
      </w:r>
    </w:p>
    <w:p w:rsidR="00000000" w:rsidDel="00000000" w:rsidP="00000000" w:rsidRDefault="00000000" w:rsidRPr="00000000" w14:paraId="0000037B">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0" w:hanging="36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 hotový rozvaděč musí být ve spolupráci s revizním technikem udělána výchozí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revize</w:t>
      </w:r>
    </w:p>
    <w:p w:rsidR="00000000" w:rsidDel="00000000" w:rsidP="00000000" w:rsidRDefault="00000000" w:rsidRPr="00000000" w14:paraId="0000037C">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0" w:line="240" w:lineRule="auto"/>
        <w:ind w:left="1493" w:right="513"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Pokud je při instalaci použit kabel s vodičem typu lanko („licna“), nesmí být před montáží do šroubových svorek ocínován. Pro zpevnění konce lanka je třeba použít zpevňovací namačkávací koncovky.</w:t>
      </w:r>
    </w:p>
    <w:p w:rsidR="00000000" w:rsidDel="00000000" w:rsidP="00000000" w:rsidRDefault="00000000" w:rsidRPr="00000000" w14:paraId="000003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7E">
      <w:pPr>
        <w:pStyle w:val="Heading3"/>
        <w:numPr>
          <w:ilvl w:val="2"/>
          <w:numId w:val="4"/>
        </w:numPr>
        <w:tabs>
          <w:tab w:val="left" w:leader="none" w:pos="1133"/>
        </w:tabs>
        <w:spacing w:after="0" w:before="0" w:line="240" w:lineRule="auto"/>
        <w:ind w:left="1133" w:right="0" w:hanging="910"/>
        <w:jc w:val="left"/>
        <w:rPr>
          <w:u w:val="none"/>
        </w:rPr>
      </w:pPr>
      <w:bookmarkStart w:colFirst="0" w:colLast="0" w:name="_1zpvhna" w:id="200"/>
      <w:bookmarkEnd w:id="200"/>
      <w:r w:rsidDel="00000000" w:rsidR="00000000" w:rsidRPr="00000000">
        <w:rPr>
          <w:u w:val="none"/>
          <w:rtl w:val="0"/>
        </w:rPr>
        <w:t xml:space="preserve">Závěrečné ladění a testování funkčnosti zařízení</w:t>
      </w:r>
    </w:p>
    <w:p w:rsidR="00000000" w:rsidDel="00000000" w:rsidP="00000000" w:rsidRDefault="00000000" w:rsidRPr="00000000" w14:paraId="0000037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626"/>
          <w:tab w:val="left" w:leader="none" w:pos="2350"/>
          <w:tab w:val="left" w:leader="none" w:pos="3429"/>
          <w:tab w:val="left" w:leader="none" w:pos="4116"/>
        </w:tabs>
        <w:spacing w:after="0" w:before="240" w:line="240" w:lineRule="auto"/>
        <w:ind w:left="1133" w:right="545"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w:t>
        <w:tab/>
        <w:t xml:space="preserve">konci</w:t>
        <w:tab/>
        <w:t xml:space="preserve">instalace</w:t>
        <w:tab/>
        <w:t xml:space="preserve">musí</w:t>
        <w:tab/>
        <w:t xml:space="preserve">odpovědný pracovník, důkladně vyzkoušet funkčnost celé nainstalované sestavy, která zahrnuje následující kroky:</w:t>
      </w:r>
    </w:p>
    <w:p w:rsidR="00000000" w:rsidDel="00000000" w:rsidP="00000000" w:rsidRDefault="00000000" w:rsidRPr="00000000" w14:paraId="00000380">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515"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Přístroje, které používají uživatelská nastavení a vyladění musí být před předáním instalace nastaveny a vyladěny do bezchybného provozu.</w:t>
      </w:r>
    </w:p>
    <w:p w:rsidR="00000000" w:rsidDel="00000000" w:rsidP="00000000" w:rsidRDefault="00000000" w:rsidRPr="00000000" w14:paraId="00000381">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Zdroj signálu musí být zapojen do všech přípojných míst a tím otestována jejich funkčnost</w:t>
      </w:r>
    </w:p>
    <w:p w:rsidR="00000000" w:rsidDel="00000000" w:rsidP="00000000" w:rsidRDefault="00000000" w:rsidRPr="00000000" w14:paraId="00000382">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Všechny signálové cesty a případně všechny používané kombinace musí být vyzkoušeny</w:t>
      </w:r>
    </w:p>
    <w:p w:rsidR="00000000" w:rsidDel="00000000" w:rsidP="00000000" w:rsidRDefault="00000000" w:rsidRPr="00000000" w14:paraId="00000383">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Všechna zobrazovací zařízení a signálové zdroje do nich zapojené musí být vyzkoušeny</w:t>
      </w:r>
      <w:r w:rsidDel="00000000" w:rsidR="00000000" w:rsidRPr="00000000">
        <w:rPr>
          <w:rtl w:val="0"/>
        </w:rPr>
      </w:r>
    </w:p>
    <w:p w:rsidR="00000000" w:rsidDel="00000000" w:rsidP="00000000" w:rsidRDefault="00000000" w:rsidRPr="00000000" w14:paraId="00000384">
      <w:pPr>
        <w:keepNext w:val="0"/>
        <w:keepLines w:val="0"/>
        <w:pageBreakBefore w:val="0"/>
        <w:widowControl w:val="0"/>
        <w:numPr>
          <w:ilvl w:val="3"/>
          <w:numId w:val="4"/>
        </w:numPr>
        <w:pBdr>
          <w:top w:space="0" w:sz="0" w:val="nil"/>
          <w:left w:space="0" w:sz="0" w:val="nil"/>
          <w:bottom w:space="0" w:sz="0" w:val="nil"/>
          <w:right w:space="0" w:sz="0" w:val="nil"/>
          <w:between w:space="0" w:sz="0" w:val="nil"/>
        </w:pBdr>
        <w:shd w:fill="auto" w:val="clear"/>
        <w:tabs>
          <w:tab w:val="left" w:leader="none" w:pos="1493"/>
        </w:tabs>
        <w:spacing w:after="0" w:before="240" w:line="240" w:lineRule="auto"/>
        <w:ind w:left="1493"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Obraz ze všech zdrojů signálů musí být stabilní a ostrý (dle zdroje použitého signálu), bez rušivých artefaktů (vlnění, moaré)</w:t>
      </w:r>
    </w:p>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7">
      <w:pPr>
        <w:pStyle w:val="Heading1"/>
        <w:numPr>
          <w:ilvl w:val="0"/>
          <w:numId w:val="4"/>
        </w:numPr>
        <w:tabs>
          <w:tab w:val="left" w:leader="none" w:pos="1133"/>
        </w:tabs>
        <w:spacing w:after="0" w:before="0" w:line="240" w:lineRule="auto"/>
        <w:ind w:left="1133" w:right="0" w:hanging="804"/>
        <w:jc w:val="left"/>
        <w:rPr/>
      </w:pPr>
      <w:bookmarkStart w:colFirst="0" w:colLast="0" w:name="_4jpj0b3" w:id="201"/>
      <w:bookmarkEnd w:id="201"/>
      <w:r w:rsidDel="00000000" w:rsidR="00000000" w:rsidRPr="00000000">
        <w:rPr>
          <w:rtl w:val="0"/>
        </w:rPr>
        <w:t xml:space="preserve">ZÁVĚR</w:t>
      </w:r>
    </w:p>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12"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Tato dokumentace je koncipovaná jako dokumentace pro výběr dodavatele a navrhuje optimální řešení vybavení prostor mobiliářem, AV technikou a jejím řízením včetně řízení osvětlení.</w:t>
      </w:r>
    </w:p>
    <w:p w:rsidR="00000000" w:rsidDel="00000000" w:rsidP="00000000" w:rsidRDefault="00000000" w:rsidRPr="00000000" w14:paraId="000003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0" w:line="240" w:lineRule="auto"/>
        <w:ind w:left="1133" w:right="52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Tato dokumentace řeší návaznost nově navrhované expozice na stávající rozvody v jednotlivých sálech expozice.</w:t>
      </w:r>
    </w:p>
    <w:sectPr>
      <w:type w:val="nextPage"/>
      <w:pgSz w:h="16840" w:w="11920" w:orient="portrait"/>
      <w:pgMar w:bottom="1200" w:top="1800" w:left="360" w:right="640" w:header="0" w:footer="100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Times New Roman"/>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A">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B">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C">
    <w:pPr>
      <w:keepNext w:val="0"/>
      <w:keepLines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sz w:val="20"/>
        <w:szCs w:val="20"/>
      </w:rPr>
      <w:fldChar w:fldCharType="begin"/>
      <w:instrText xml:space="preserve">PAGE</w:instrText>
      <w:fldChar w:fldCharType="separate"/>
      <w:fldChar w:fldCharType="end"/>
    </w:r>
    <w:r w:rsidDel="00000000" w:rsidR="00000000" w:rsidRPr="00000000">
      <w:rPr>
        <w:sz w:val="20"/>
        <w:szCs w:val="20"/>
        <w:rtl w:val="0"/>
      </w:rPr>
      <w:t xml:space="preserve"> / 49</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6146800</wp:posOffset>
              </wp:positionH>
              <wp:positionV relativeFrom="paragraph">
                <wp:posOffset>9893300</wp:posOffset>
              </wp:positionV>
              <wp:extent cx="471805" cy="200660"/>
              <wp:effectExtent b="0" l="0" r="0" t="0"/>
              <wp:wrapNone/>
              <wp:docPr id="168" name=""/>
              <a:graphic>
                <a:graphicData uri="http://schemas.microsoft.com/office/word/2010/wordprocessingShape">
                  <wps:wsp>
                    <wps:cNvSpPr/>
                    <wps:cNvPr id="173" name="Shape 173"/>
                    <wps:spPr>
                      <a:xfrm>
                        <a:off x="5119623" y="3689195"/>
                        <a:ext cx="452755" cy="181610"/>
                      </a:xfrm>
                      <a:prstGeom prst="rect">
                        <a:avLst/>
                      </a:prstGeom>
                      <a:noFill/>
                      <a:ln>
                        <a:noFill/>
                      </a:ln>
                    </wps:spPr>
                    <wps:txbx>
                      <w:txbxContent>
                        <w:p w:rsidR="00000000" w:rsidDel="00000000" w:rsidP="00000000" w:rsidRDefault="00000000" w:rsidRPr="00000000">
                          <w:pPr>
                            <w:spacing w:after="0" w:before="12.999999523162842" w:line="240"/>
                            <w:ind w:left="20" w:right="0" w:firstLine="2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 PAGE 10 /  NUMPAGES 49</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6146800</wp:posOffset>
              </wp:positionH>
              <wp:positionV relativeFrom="paragraph">
                <wp:posOffset>9893300</wp:posOffset>
              </wp:positionV>
              <wp:extent cx="471805" cy="200660"/>
              <wp:effectExtent b="0" l="0" r="0" t="0"/>
              <wp:wrapNone/>
              <wp:docPr id="168" name="image176.png"/>
              <a:graphic>
                <a:graphicData uri="http://schemas.openxmlformats.org/drawingml/2006/picture">
                  <pic:pic>
                    <pic:nvPicPr>
                      <pic:cNvPr id="0" name="image176.png"/>
                      <pic:cNvPicPr preferRelativeResize="0"/>
                    </pic:nvPicPr>
                    <pic:blipFill>
                      <a:blip r:embed="rId1"/>
                      <a:srcRect/>
                      <a:stretch>
                        <a:fillRect/>
                      </a:stretch>
                    </pic:blipFill>
                    <pic:spPr>
                      <a:xfrm>
                        <a:off x="0" y="0"/>
                        <a:ext cx="471805" cy="200660"/>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0"/>
      <w:numFmt w:val="bullet"/>
      <w:lvlText w:val="●"/>
      <w:lvlJc w:val="left"/>
      <w:pPr>
        <w:ind w:left="1494" w:hanging="360"/>
      </w:pPr>
      <w:rPr>
        <w:rFonts w:ascii="Arial" w:cs="Arial" w:eastAsia="Arial" w:hAnsi="Arial"/>
        <w:b w:val="0"/>
        <w:i w:val="0"/>
        <w:sz w:val="22"/>
        <w:szCs w:val="22"/>
      </w:rPr>
    </w:lvl>
    <w:lvl w:ilvl="1">
      <w:start w:val="0"/>
      <w:numFmt w:val="bullet"/>
      <w:lvlText w:val="•"/>
      <w:lvlJc w:val="left"/>
      <w:pPr>
        <w:ind w:left="2442" w:hanging="360"/>
      </w:pPr>
      <w:rPr/>
    </w:lvl>
    <w:lvl w:ilvl="2">
      <w:start w:val="0"/>
      <w:numFmt w:val="bullet"/>
      <w:lvlText w:val="•"/>
      <w:lvlJc w:val="left"/>
      <w:pPr>
        <w:ind w:left="3384" w:hanging="360"/>
      </w:pPr>
      <w:rPr/>
    </w:lvl>
    <w:lvl w:ilvl="3">
      <w:start w:val="0"/>
      <w:numFmt w:val="bullet"/>
      <w:lvlText w:val="•"/>
      <w:lvlJc w:val="left"/>
      <w:pPr>
        <w:ind w:left="4326" w:hanging="360"/>
      </w:pPr>
      <w:rPr/>
    </w:lvl>
    <w:lvl w:ilvl="4">
      <w:start w:val="0"/>
      <w:numFmt w:val="bullet"/>
      <w:lvlText w:val="•"/>
      <w:lvlJc w:val="left"/>
      <w:pPr>
        <w:ind w:left="5268" w:hanging="360"/>
      </w:pPr>
      <w:rPr/>
    </w:lvl>
    <w:lvl w:ilvl="5">
      <w:start w:val="0"/>
      <w:numFmt w:val="bullet"/>
      <w:lvlText w:val="•"/>
      <w:lvlJc w:val="left"/>
      <w:pPr>
        <w:ind w:left="6210" w:hanging="360"/>
      </w:pPr>
      <w:rPr/>
    </w:lvl>
    <w:lvl w:ilvl="6">
      <w:start w:val="0"/>
      <w:numFmt w:val="bullet"/>
      <w:lvlText w:val="•"/>
      <w:lvlJc w:val="left"/>
      <w:pPr>
        <w:ind w:left="7152" w:hanging="360"/>
      </w:pPr>
      <w:rPr/>
    </w:lvl>
    <w:lvl w:ilvl="7">
      <w:start w:val="0"/>
      <w:numFmt w:val="bullet"/>
      <w:lvlText w:val="•"/>
      <w:lvlJc w:val="left"/>
      <w:pPr>
        <w:ind w:left="8094" w:hanging="360"/>
      </w:pPr>
      <w:rPr/>
    </w:lvl>
    <w:lvl w:ilvl="8">
      <w:start w:val="0"/>
      <w:numFmt w:val="bullet"/>
      <w:lvlText w:val="•"/>
      <w:lvlJc w:val="left"/>
      <w:pPr>
        <w:ind w:left="9036" w:hanging="360"/>
      </w:pPr>
      <w:rPr/>
    </w:lvl>
  </w:abstractNum>
  <w:abstractNum w:abstractNumId="2">
    <w:lvl w:ilvl="0">
      <w:start w:val="0"/>
      <w:numFmt w:val="bullet"/>
      <w:lvlText w:val="●"/>
      <w:lvlJc w:val="left"/>
      <w:pPr>
        <w:ind w:left="1494" w:hanging="360"/>
      </w:pPr>
      <w:rPr>
        <w:rFonts w:ascii="Arial" w:cs="Arial" w:eastAsia="Arial" w:hAnsi="Arial"/>
        <w:b w:val="0"/>
        <w:i w:val="0"/>
        <w:sz w:val="22"/>
        <w:szCs w:val="22"/>
      </w:rPr>
    </w:lvl>
    <w:lvl w:ilvl="1">
      <w:start w:val="0"/>
      <w:numFmt w:val="bullet"/>
      <w:lvlText w:val="•"/>
      <w:lvlJc w:val="left"/>
      <w:pPr>
        <w:ind w:left="2442" w:hanging="360"/>
      </w:pPr>
      <w:rPr/>
    </w:lvl>
    <w:lvl w:ilvl="2">
      <w:start w:val="0"/>
      <w:numFmt w:val="bullet"/>
      <w:lvlText w:val="•"/>
      <w:lvlJc w:val="left"/>
      <w:pPr>
        <w:ind w:left="3384" w:hanging="360"/>
      </w:pPr>
      <w:rPr/>
    </w:lvl>
    <w:lvl w:ilvl="3">
      <w:start w:val="0"/>
      <w:numFmt w:val="bullet"/>
      <w:lvlText w:val="•"/>
      <w:lvlJc w:val="left"/>
      <w:pPr>
        <w:ind w:left="4326" w:hanging="360"/>
      </w:pPr>
      <w:rPr/>
    </w:lvl>
    <w:lvl w:ilvl="4">
      <w:start w:val="0"/>
      <w:numFmt w:val="bullet"/>
      <w:lvlText w:val="•"/>
      <w:lvlJc w:val="left"/>
      <w:pPr>
        <w:ind w:left="5268" w:hanging="360"/>
      </w:pPr>
      <w:rPr/>
    </w:lvl>
    <w:lvl w:ilvl="5">
      <w:start w:val="0"/>
      <w:numFmt w:val="bullet"/>
      <w:lvlText w:val="•"/>
      <w:lvlJc w:val="left"/>
      <w:pPr>
        <w:ind w:left="6210" w:hanging="360"/>
      </w:pPr>
      <w:rPr/>
    </w:lvl>
    <w:lvl w:ilvl="6">
      <w:start w:val="0"/>
      <w:numFmt w:val="bullet"/>
      <w:lvlText w:val="•"/>
      <w:lvlJc w:val="left"/>
      <w:pPr>
        <w:ind w:left="7152" w:hanging="360"/>
      </w:pPr>
      <w:rPr/>
    </w:lvl>
    <w:lvl w:ilvl="7">
      <w:start w:val="0"/>
      <w:numFmt w:val="bullet"/>
      <w:lvlText w:val="•"/>
      <w:lvlJc w:val="left"/>
      <w:pPr>
        <w:ind w:left="8094" w:hanging="360"/>
      </w:pPr>
      <w:rPr/>
    </w:lvl>
    <w:lvl w:ilvl="8">
      <w:start w:val="0"/>
      <w:numFmt w:val="bullet"/>
      <w:lvlText w:val="•"/>
      <w:lvlJc w:val="left"/>
      <w:pPr>
        <w:ind w:left="9036" w:hanging="360"/>
      </w:pPr>
      <w:rPr/>
    </w:lvl>
  </w:abstractNum>
  <w:abstractNum w:abstractNumId="3">
    <w:lvl w:ilvl="0">
      <w:start w:val="0"/>
      <w:numFmt w:val="bullet"/>
      <w:lvlText w:val="●"/>
      <w:lvlJc w:val="left"/>
      <w:pPr>
        <w:ind w:left="1494" w:hanging="360"/>
      </w:pPr>
      <w:rPr>
        <w:rFonts w:ascii="Arial" w:cs="Arial" w:eastAsia="Arial" w:hAnsi="Arial"/>
        <w:b w:val="0"/>
        <w:i w:val="0"/>
        <w:sz w:val="22"/>
        <w:szCs w:val="22"/>
      </w:rPr>
    </w:lvl>
    <w:lvl w:ilvl="1">
      <w:start w:val="0"/>
      <w:numFmt w:val="bullet"/>
      <w:lvlText w:val="•"/>
      <w:lvlJc w:val="left"/>
      <w:pPr>
        <w:ind w:left="2442" w:hanging="360"/>
      </w:pPr>
      <w:rPr/>
    </w:lvl>
    <w:lvl w:ilvl="2">
      <w:start w:val="0"/>
      <w:numFmt w:val="bullet"/>
      <w:lvlText w:val="•"/>
      <w:lvlJc w:val="left"/>
      <w:pPr>
        <w:ind w:left="3384" w:hanging="360"/>
      </w:pPr>
      <w:rPr/>
    </w:lvl>
    <w:lvl w:ilvl="3">
      <w:start w:val="0"/>
      <w:numFmt w:val="bullet"/>
      <w:lvlText w:val="•"/>
      <w:lvlJc w:val="left"/>
      <w:pPr>
        <w:ind w:left="4326" w:hanging="360"/>
      </w:pPr>
      <w:rPr/>
    </w:lvl>
    <w:lvl w:ilvl="4">
      <w:start w:val="0"/>
      <w:numFmt w:val="bullet"/>
      <w:lvlText w:val="•"/>
      <w:lvlJc w:val="left"/>
      <w:pPr>
        <w:ind w:left="5268" w:hanging="360"/>
      </w:pPr>
      <w:rPr/>
    </w:lvl>
    <w:lvl w:ilvl="5">
      <w:start w:val="0"/>
      <w:numFmt w:val="bullet"/>
      <w:lvlText w:val="•"/>
      <w:lvlJc w:val="left"/>
      <w:pPr>
        <w:ind w:left="6210" w:hanging="360"/>
      </w:pPr>
      <w:rPr/>
    </w:lvl>
    <w:lvl w:ilvl="6">
      <w:start w:val="0"/>
      <w:numFmt w:val="bullet"/>
      <w:lvlText w:val="•"/>
      <w:lvlJc w:val="left"/>
      <w:pPr>
        <w:ind w:left="7152" w:hanging="360"/>
      </w:pPr>
      <w:rPr/>
    </w:lvl>
    <w:lvl w:ilvl="7">
      <w:start w:val="0"/>
      <w:numFmt w:val="bullet"/>
      <w:lvlText w:val="•"/>
      <w:lvlJc w:val="left"/>
      <w:pPr>
        <w:ind w:left="8094" w:hanging="360"/>
      </w:pPr>
      <w:rPr/>
    </w:lvl>
    <w:lvl w:ilvl="8">
      <w:start w:val="0"/>
      <w:numFmt w:val="bullet"/>
      <w:lvlText w:val="•"/>
      <w:lvlJc w:val="left"/>
      <w:pPr>
        <w:ind w:left="9036" w:hanging="360"/>
      </w:pPr>
      <w:rPr/>
    </w:lvl>
  </w:abstractNum>
  <w:abstractNum w:abstractNumId="4">
    <w:lvl w:ilvl="0">
      <w:start w:val="1"/>
      <w:numFmt w:val="decimal"/>
      <w:lvlText w:val="%1."/>
      <w:lvlJc w:val="left"/>
      <w:pPr>
        <w:ind w:left="1134" w:hanging="627"/>
      </w:pPr>
      <w:rPr>
        <w:rFonts w:ascii="Arial" w:cs="Arial" w:eastAsia="Arial" w:hAnsi="Arial"/>
        <w:b w:val="1"/>
        <w:i w:val="0"/>
        <w:sz w:val="32"/>
        <w:szCs w:val="32"/>
      </w:rPr>
    </w:lvl>
    <w:lvl w:ilvl="1">
      <w:start w:val="1"/>
      <w:numFmt w:val="decimal"/>
      <w:lvlText w:val="%1.%2."/>
      <w:lvlJc w:val="left"/>
      <w:pPr>
        <w:ind w:left="1134" w:hanging="827"/>
      </w:pPr>
      <w:rPr>
        <w:rFonts w:ascii="Arial" w:cs="Arial" w:eastAsia="Arial" w:hAnsi="Arial"/>
        <w:b w:val="1"/>
        <w:i w:val="0"/>
        <w:sz w:val="28"/>
        <w:szCs w:val="28"/>
      </w:rPr>
    </w:lvl>
    <w:lvl w:ilvl="2">
      <w:start w:val="1"/>
      <w:numFmt w:val="decimal"/>
      <w:lvlText w:val="%1.%2.%3."/>
      <w:lvlJc w:val="left"/>
      <w:pPr>
        <w:ind w:left="1134" w:hanging="910.9999999999999"/>
      </w:pPr>
      <w:rPr>
        <w:rFonts w:ascii="Arial" w:cs="Arial" w:eastAsia="Arial" w:hAnsi="Arial"/>
        <w:b w:val="1"/>
        <w:i w:val="0"/>
        <w:sz w:val="22"/>
        <w:szCs w:val="22"/>
      </w:rPr>
    </w:lvl>
    <w:lvl w:ilvl="3">
      <w:start w:val="0"/>
      <w:numFmt w:val="bullet"/>
      <w:lvlText w:val="●"/>
      <w:lvlJc w:val="left"/>
      <w:pPr>
        <w:ind w:left="1494" w:hanging="360"/>
      </w:pPr>
      <w:rPr>
        <w:rFonts w:ascii="Arial" w:cs="Arial" w:eastAsia="Arial" w:hAnsi="Arial"/>
        <w:b w:val="0"/>
        <w:i w:val="0"/>
        <w:sz w:val="22"/>
        <w:szCs w:val="22"/>
      </w:rPr>
    </w:lvl>
    <w:lvl w:ilvl="4">
      <w:start w:val="0"/>
      <w:numFmt w:val="bullet"/>
      <w:lvlText w:val="•"/>
      <w:lvlJc w:val="left"/>
      <w:pPr>
        <w:ind w:left="4640" w:hanging="360"/>
      </w:pPr>
      <w:rPr/>
    </w:lvl>
    <w:lvl w:ilvl="5">
      <w:start w:val="0"/>
      <w:numFmt w:val="bullet"/>
      <w:lvlText w:val="•"/>
      <w:lvlJc w:val="left"/>
      <w:pPr>
        <w:ind w:left="5686" w:hanging="360"/>
      </w:pPr>
      <w:rPr/>
    </w:lvl>
    <w:lvl w:ilvl="6">
      <w:start w:val="0"/>
      <w:numFmt w:val="bullet"/>
      <w:lvlText w:val="•"/>
      <w:lvlJc w:val="left"/>
      <w:pPr>
        <w:ind w:left="6733" w:hanging="360"/>
      </w:pPr>
      <w:rPr/>
    </w:lvl>
    <w:lvl w:ilvl="7">
      <w:start w:val="0"/>
      <w:numFmt w:val="bullet"/>
      <w:lvlText w:val="•"/>
      <w:lvlJc w:val="left"/>
      <w:pPr>
        <w:ind w:left="7780" w:hanging="360"/>
      </w:pPr>
      <w:rPr/>
    </w:lvl>
    <w:lvl w:ilvl="8">
      <w:start w:val="0"/>
      <w:numFmt w:val="bullet"/>
      <w:lvlText w:val="•"/>
      <w:lvlJc w:val="left"/>
      <w:pPr>
        <w:ind w:left="8826" w:hanging="360"/>
      </w:pPr>
      <w:rPr/>
    </w:lvl>
  </w:abstractNum>
  <w:abstractNum w:abstractNumId="5">
    <w:lvl w:ilvl="0">
      <w:start w:val="1"/>
      <w:numFmt w:val="decimal"/>
      <w:lvlText w:val="%1."/>
      <w:lvlJc w:val="left"/>
      <w:pPr>
        <w:ind w:left="996" w:hanging="223"/>
      </w:pPr>
      <w:rPr>
        <w:rFonts w:ascii="Arial" w:cs="Arial" w:eastAsia="Arial" w:hAnsi="Arial"/>
        <w:b w:val="1"/>
        <w:i w:val="0"/>
        <w:color w:val="1154cc"/>
        <w:sz w:val="20"/>
        <w:szCs w:val="20"/>
      </w:rPr>
    </w:lvl>
    <w:lvl w:ilvl="1">
      <w:start w:val="1"/>
      <w:numFmt w:val="decimal"/>
      <w:lvlText w:val="%1.%2."/>
      <w:lvlJc w:val="left"/>
      <w:pPr>
        <w:ind w:left="1523" w:hanging="389"/>
      </w:pPr>
      <w:rPr>
        <w:rFonts w:ascii="Arial" w:cs="Arial" w:eastAsia="Arial" w:hAnsi="Arial"/>
        <w:b w:val="1"/>
        <w:i w:val="0"/>
        <w:color w:val="1154cc"/>
        <w:sz w:val="20"/>
        <w:szCs w:val="20"/>
      </w:rPr>
    </w:lvl>
    <w:lvl w:ilvl="2">
      <w:start w:val="1"/>
      <w:numFmt w:val="decimal"/>
      <w:lvlText w:val="%1.%2.%3."/>
      <w:lvlJc w:val="left"/>
      <w:pPr>
        <w:ind w:left="2049" w:hanging="556"/>
      </w:pPr>
      <w:rPr/>
    </w:lvl>
    <w:lvl w:ilvl="3">
      <w:start w:val="0"/>
      <w:numFmt w:val="bullet"/>
      <w:lvlText w:val="•"/>
      <w:lvlJc w:val="left"/>
      <w:pPr>
        <w:ind w:left="3150" w:hanging="556"/>
      </w:pPr>
      <w:rPr/>
    </w:lvl>
    <w:lvl w:ilvl="4">
      <w:start w:val="0"/>
      <w:numFmt w:val="bullet"/>
      <w:lvlText w:val="•"/>
      <w:lvlJc w:val="left"/>
      <w:pPr>
        <w:ind w:left="4260" w:hanging="556"/>
      </w:pPr>
      <w:rPr/>
    </w:lvl>
    <w:lvl w:ilvl="5">
      <w:start w:val="0"/>
      <w:numFmt w:val="bullet"/>
      <w:lvlText w:val="•"/>
      <w:lvlJc w:val="left"/>
      <w:pPr>
        <w:ind w:left="5370" w:hanging="556"/>
      </w:pPr>
      <w:rPr/>
    </w:lvl>
    <w:lvl w:ilvl="6">
      <w:start w:val="0"/>
      <w:numFmt w:val="bullet"/>
      <w:lvlText w:val="•"/>
      <w:lvlJc w:val="left"/>
      <w:pPr>
        <w:ind w:left="6480" w:hanging="556"/>
      </w:pPr>
      <w:rPr/>
    </w:lvl>
    <w:lvl w:ilvl="7">
      <w:start w:val="0"/>
      <w:numFmt w:val="bullet"/>
      <w:lvlText w:val="•"/>
      <w:lvlJc w:val="left"/>
      <w:pPr>
        <w:ind w:left="7590" w:hanging="556"/>
      </w:pPr>
      <w:rPr/>
    </w:lvl>
    <w:lvl w:ilvl="8">
      <w:start w:val="0"/>
      <w:numFmt w:val="bullet"/>
      <w:lvlText w:val="•"/>
      <w:lvlJc w:val="left"/>
      <w:pPr>
        <w:ind w:left="8700" w:hanging="556"/>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cs-CZ"/>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240" w:lineRule="auto"/>
      <w:ind w:left="1133" w:hanging="626"/>
    </w:pPr>
    <w:rPr>
      <w:rFonts w:ascii="Arial" w:cs="Arial" w:eastAsia="Arial" w:hAnsi="Arial"/>
      <w:b w:val="1"/>
      <w:sz w:val="28"/>
      <w:szCs w:val="28"/>
    </w:rPr>
  </w:style>
  <w:style w:type="paragraph" w:styleId="Heading2">
    <w:name w:val="heading 2"/>
    <w:basedOn w:val="Normal"/>
    <w:next w:val="Normal"/>
    <w:pPr>
      <w:spacing w:before="240" w:lineRule="auto"/>
      <w:ind w:left="1133" w:hanging="826"/>
    </w:pPr>
    <w:rPr>
      <w:rFonts w:ascii="Arial" w:cs="Arial" w:eastAsia="Arial" w:hAnsi="Arial"/>
      <w:b w:val="1"/>
      <w:sz w:val="28"/>
      <w:szCs w:val="28"/>
    </w:rPr>
  </w:style>
  <w:style w:type="paragraph" w:styleId="Heading3">
    <w:name w:val="heading 3"/>
    <w:basedOn w:val="Normal"/>
    <w:next w:val="Normal"/>
    <w:pPr>
      <w:spacing w:before="240" w:lineRule="auto"/>
      <w:ind w:left="1133"/>
    </w:pPr>
    <w:rPr>
      <w:rFonts w:ascii="Arial" w:cs="Arial" w:eastAsia="Arial" w:hAnsi="Arial"/>
      <w:b w:val="1"/>
      <w:sz w:val="24"/>
      <w:szCs w:val="24"/>
      <w:u w:val="single"/>
    </w:rPr>
  </w:style>
  <w:style w:type="paragraph" w:styleId="Heading4">
    <w:name w:val="heading 4"/>
    <w:basedOn w:val="Normal"/>
    <w:next w:val="Normal"/>
    <w:pPr>
      <w:spacing w:before="240" w:lineRule="auto"/>
      <w:ind w:left="1133"/>
      <w:jc w:val="both"/>
    </w:pPr>
    <w:rPr>
      <w:rFonts w:ascii="Arial" w:cs="Arial" w:eastAsia="Arial" w:hAnsi="Arial"/>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ind w:left="2937"/>
    </w:pPr>
    <w:rPr>
      <w:rFonts w:ascii="Arial" w:cs="Arial" w:eastAsia="Arial" w:hAnsi="Arial"/>
      <w:b w:val="1"/>
      <w:sz w:val="52"/>
      <w:szCs w:val="5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etetoolkit.org/" TargetMode="External"/><Relationship Id="rId22" Type="http://schemas.openxmlformats.org/officeDocument/2006/relationships/image" Target="media/image92.jpg"/><Relationship Id="rId21" Type="http://schemas.openxmlformats.org/officeDocument/2006/relationships/hyperlink" Target="https://lifemap-ncbi.univ-lyon1.fr/" TargetMode="External"/><Relationship Id="rId24" Type="http://schemas.openxmlformats.org/officeDocument/2006/relationships/hyperlink" Target="http://elektrika.cz/hledani_csni?stupen=33%202000-3&amp;SearchableText=%25combo" TargetMode="External"/><Relationship Id="rId23" Type="http://schemas.openxmlformats.org/officeDocument/2006/relationships/image" Target="media/image18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3.xml"/><Relationship Id="rId25" Type="http://schemas.openxmlformats.org/officeDocument/2006/relationships/hyperlink" Target="http://elektrika.cz/hledani_csni?stupen=33%202000-4-41&amp;SearchableText=%25combo" TargetMode="External"/><Relationship Id="rId5" Type="http://schemas.openxmlformats.org/officeDocument/2006/relationships/styles" Target="styles.xml"/><Relationship Id="rId6" Type="http://schemas.openxmlformats.org/officeDocument/2006/relationships/image" Target="media/image176.png"/><Relationship Id="rId7" Type="http://schemas.openxmlformats.org/officeDocument/2006/relationships/footer" Target="footer1.xml"/><Relationship Id="rId8" Type="http://schemas.openxmlformats.org/officeDocument/2006/relationships/footer" Target="footer2.xml"/><Relationship Id="rId11" Type="http://schemas.openxmlformats.org/officeDocument/2006/relationships/image" Target="media/image145.jpg"/><Relationship Id="rId10" Type="http://schemas.openxmlformats.org/officeDocument/2006/relationships/image" Target="media/image144.jpg"/><Relationship Id="rId13" Type="http://schemas.openxmlformats.org/officeDocument/2006/relationships/image" Target="media/image125.jpg"/><Relationship Id="rId12" Type="http://schemas.openxmlformats.org/officeDocument/2006/relationships/image" Target="media/image143.jpg"/><Relationship Id="rId15" Type="http://schemas.openxmlformats.org/officeDocument/2006/relationships/image" Target="media/image133.jpg"/><Relationship Id="rId14" Type="http://schemas.openxmlformats.org/officeDocument/2006/relationships/image" Target="media/image185.jpg"/><Relationship Id="rId17" Type="http://schemas.openxmlformats.org/officeDocument/2006/relationships/image" Target="media/image89.jpg"/><Relationship Id="rId16" Type="http://schemas.openxmlformats.org/officeDocument/2006/relationships/image" Target="media/image134.jpg"/><Relationship Id="rId19" Type="http://schemas.openxmlformats.org/officeDocument/2006/relationships/hyperlink" Target="https://evomics.org/wp-content/uploads/2019/01/Tree_Visualization-Workshop_on_Phylogenomics_2019-_EVOMICS_Cesky_Krumlov.pdf" TargetMode="External"/><Relationship Id="rId18" Type="http://schemas.openxmlformats.org/officeDocument/2006/relationships/image" Target="media/image186.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17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2023-07-24T00:00:00Z</vt:lpwstr>
  </property>
  <property fmtid="{D5CDD505-2E9C-101B-9397-08002B2CF9AE}" pid="3" name="LastSaved">
    <vt:lpwstr>2024-11-12T00:00:00Z</vt:lpwstr>
  </property>
  <property fmtid="{D5CDD505-2E9C-101B-9397-08002B2CF9AE}" pid="4" name="Producer">
    <vt:lpwstr>Skia/PDF m113 Google Docs Renderer</vt:lpwstr>
  </property>
</Properties>
</file>